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7C6" w:rsidRDefault="007067C6"/>
    <w:p w:rsidR="001E13BB" w:rsidRPr="003538A8" w:rsidRDefault="00396860">
      <w:pPr>
        <w:rPr>
          <w:rFonts w:ascii="Calibri" w:hAnsi="Calibri" w:cs="Calibri"/>
          <w:sz w:val="24"/>
          <w:szCs w:val="24"/>
        </w:rPr>
      </w:pPr>
      <w:r w:rsidRPr="003538A8">
        <w:rPr>
          <w:rFonts w:ascii="Calibri" w:hAnsi="Calibri" w:cs="Calibri"/>
          <w:sz w:val="24"/>
          <w:szCs w:val="24"/>
        </w:rPr>
        <w:fldChar w:fldCharType="begin"/>
      </w:r>
      <w:r w:rsidR="00EE0A25" w:rsidRPr="003538A8">
        <w:rPr>
          <w:rFonts w:ascii="Calibri" w:hAnsi="Calibri" w:cs="Calibri"/>
          <w:sz w:val="24"/>
          <w:szCs w:val="24"/>
        </w:rPr>
        <w:instrText xml:space="preserve"> DATE \@ "dddd, MMMM d, yyyy" </w:instrText>
      </w:r>
      <w:r w:rsidRPr="003538A8">
        <w:rPr>
          <w:rFonts w:ascii="Calibri" w:hAnsi="Calibri" w:cs="Calibri"/>
          <w:sz w:val="24"/>
          <w:szCs w:val="24"/>
        </w:rPr>
        <w:fldChar w:fldCharType="separate"/>
      </w:r>
      <w:r w:rsidR="006837BD">
        <w:rPr>
          <w:rFonts w:ascii="Calibri" w:hAnsi="Calibri" w:cs="Calibri"/>
          <w:noProof/>
          <w:sz w:val="24"/>
          <w:szCs w:val="24"/>
        </w:rPr>
        <w:t>Tuesday, July 4, 2017</w:t>
      </w:r>
      <w:r w:rsidRPr="003538A8">
        <w:rPr>
          <w:rFonts w:ascii="Calibri" w:hAnsi="Calibri" w:cs="Calibri"/>
          <w:sz w:val="24"/>
          <w:szCs w:val="24"/>
        </w:rPr>
        <w:fldChar w:fldCharType="end"/>
      </w:r>
    </w:p>
    <w:p w:rsidR="00FC66BF" w:rsidRDefault="00FC66BF" w:rsidP="00FC66BF">
      <w:pPr>
        <w:spacing w:after="0"/>
        <w:rPr>
          <w:rFonts w:ascii="Calibri" w:hAnsi="Calibri" w:cs="Calibri"/>
          <w:sz w:val="24"/>
          <w:szCs w:val="24"/>
        </w:rPr>
      </w:pPr>
    </w:p>
    <w:p w:rsidR="006837BD" w:rsidRDefault="006837BD" w:rsidP="00FC66BF">
      <w:pPr>
        <w:spacing w:after="0"/>
        <w:rPr>
          <w:rFonts w:ascii="Calibri" w:hAnsi="Calibri" w:cs="Calibri"/>
          <w:sz w:val="24"/>
          <w:szCs w:val="24"/>
        </w:rPr>
      </w:pPr>
    </w:p>
    <w:p w:rsidR="006837BD" w:rsidRDefault="006837BD" w:rsidP="00FC66BF">
      <w:pPr>
        <w:spacing w:after="0"/>
        <w:rPr>
          <w:rFonts w:ascii="Calibri" w:hAnsi="Calibri" w:cs="Calibri"/>
          <w:sz w:val="24"/>
          <w:szCs w:val="24"/>
        </w:rPr>
      </w:pPr>
    </w:p>
    <w:p w:rsidR="006837BD" w:rsidRDefault="006837BD" w:rsidP="00FC66BF">
      <w:pPr>
        <w:spacing w:after="0"/>
        <w:rPr>
          <w:rFonts w:ascii="Calibri" w:hAnsi="Calibri" w:cs="Calibri"/>
          <w:sz w:val="24"/>
          <w:szCs w:val="24"/>
        </w:rPr>
      </w:pPr>
    </w:p>
    <w:p w:rsidR="006837BD" w:rsidRDefault="006837BD" w:rsidP="00FC66BF">
      <w:pPr>
        <w:spacing w:after="0"/>
        <w:rPr>
          <w:rFonts w:ascii="Calibri" w:hAnsi="Calibri" w:cs="Calibri"/>
          <w:sz w:val="24"/>
          <w:szCs w:val="24"/>
        </w:rPr>
      </w:pPr>
    </w:p>
    <w:p w:rsidR="006837BD" w:rsidRDefault="006837BD" w:rsidP="00FC66BF">
      <w:pPr>
        <w:spacing w:after="0"/>
        <w:rPr>
          <w:rFonts w:ascii="Calibri" w:hAnsi="Calibri" w:cs="Calibri"/>
          <w:sz w:val="24"/>
          <w:szCs w:val="24"/>
        </w:rPr>
      </w:pPr>
    </w:p>
    <w:p w:rsidR="006837BD" w:rsidRDefault="006837BD" w:rsidP="00FC66BF">
      <w:pPr>
        <w:spacing w:after="0"/>
        <w:rPr>
          <w:rFonts w:ascii="Calibri" w:hAnsi="Calibri" w:cs="Calibri"/>
          <w:sz w:val="24"/>
          <w:szCs w:val="24"/>
        </w:rPr>
      </w:pPr>
    </w:p>
    <w:p w:rsidR="006837BD" w:rsidRPr="003538A8" w:rsidRDefault="006837BD" w:rsidP="00FC66BF">
      <w:pPr>
        <w:spacing w:after="0"/>
        <w:rPr>
          <w:rFonts w:ascii="Calibri" w:hAnsi="Calibri" w:cs="Calibri"/>
          <w:sz w:val="24"/>
          <w:szCs w:val="24"/>
        </w:rPr>
      </w:pPr>
    </w:p>
    <w:p w:rsidR="00FC66BF" w:rsidRPr="003538A8" w:rsidRDefault="00FC66BF">
      <w:pPr>
        <w:rPr>
          <w:rFonts w:ascii="Calibri" w:hAnsi="Calibri" w:cs="Calibri"/>
          <w:sz w:val="24"/>
          <w:szCs w:val="24"/>
        </w:rPr>
      </w:pPr>
      <w:r w:rsidRPr="003538A8">
        <w:rPr>
          <w:rFonts w:ascii="Calibri" w:hAnsi="Calibri" w:cs="Calibri"/>
          <w:sz w:val="24"/>
          <w:szCs w:val="24"/>
        </w:rPr>
        <w:t>Dear</w:t>
      </w:r>
    </w:p>
    <w:p w:rsidR="00FC66BF" w:rsidRDefault="00FC66BF">
      <w:pPr>
        <w:rPr>
          <w:rFonts w:ascii="Calibri" w:hAnsi="Calibri" w:cs="Calibri"/>
          <w:sz w:val="24"/>
          <w:szCs w:val="24"/>
        </w:rPr>
      </w:pPr>
      <w:r w:rsidRPr="003538A8">
        <w:rPr>
          <w:rFonts w:ascii="Calibri" w:hAnsi="Calibri" w:cs="Calibri"/>
          <w:sz w:val="24"/>
          <w:szCs w:val="24"/>
        </w:rPr>
        <w:t>I wanted to thank you and Mr. Robin Johnson for taking the time out on Friday, May 5</w:t>
      </w:r>
      <w:r w:rsidRPr="003538A8">
        <w:rPr>
          <w:rFonts w:ascii="Calibri" w:hAnsi="Calibri" w:cs="Calibri"/>
          <w:sz w:val="24"/>
          <w:szCs w:val="24"/>
          <w:vertAlign w:val="superscript"/>
        </w:rPr>
        <w:t>th</w:t>
      </w:r>
      <w:r w:rsidRPr="003538A8">
        <w:rPr>
          <w:rFonts w:ascii="Calibri" w:hAnsi="Calibri" w:cs="Calibri"/>
          <w:sz w:val="24"/>
          <w:szCs w:val="24"/>
        </w:rPr>
        <w:t xml:space="preserve"> 2017 to discuss the Retiree Drug Subsidy recovery opportunity for the State of South Carolina</w:t>
      </w:r>
      <w:r w:rsidR="00062C4C" w:rsidRPr="003538A8">
        <w:rPr>
          <w:rFonts w:ascii="Calibri" w:hAnsi="Calibri" w:cs="Calibri"/>
          <w:sz w:val="24"/>
          <w:szCs w:val="24"/>
        </w:rPr>
        <w:t xml:space="preserve"> on the phone</w:t>
      </w:r>
      <w:r w:rsidRPr="003538A8">
        <w:rPr>
          <w:rFonts w:ascii="Calibri" w:hAnsi="Calibri" w:cs="Calibri"/>
          <w:sz w:val="24"/>
          <w:szCs w:val="24"/>
        </w:rPr>
        <w:t xml:space="preserve">. </w:t>
      </w:r>
    </w:p>
    <w:p w:rsidR="002D5D34" w:rsidRPr="003538A8" w:rsidRDefault="002D5D34">
      <w:pPr>
        <w:rPr>
          <w:rFonts w:ascii="Calibri" w:hAnsi="Calibri" w:cs="Calibri"/>
          <w:sz w:val="24"/>
          <w:szCs w:val="24"/>
        </w:rPr>
      </w:pPr>
      <w:r>
        <w:rPr>
          <w:rFonts w:ascii="Calibri" w:hAnsi="Calibri" w:cs="Calibri"/>
          <w:sz w:val="24"/>
          <w:szCs w:val="24"/>
        </w:rPr>
        <w:t>The RDS Services, LLC proprietary data aggregation software and analytics process is a sole source solution that will accurately capture all reimbursable costs within the Retiree Drug Subsidy program. Our systems and processes have increased subsidy recoveries a mean average of 10%. Many of our recovery clients have recovered in excess of 18% or more as demonstrated on the attached reference list.</w:t>
      </w:r>
    </w:p>
    <w:p w:rsidR="00FC66BF" w:rsidRDefault="00FC66BF">
      <w:pPr>
        <w:rPr>
          <w:rFonts w:ascii="Calibri" w:hAnsi="Calibri" w:cs="Calibri"/>
          <w:sz w:val="24"/>
          <w:szCs w:val="24"/>
        </w:rPr>
      </w:pPr>
      <w:r w:rsidRPr="003538A8">
        <w:rPr>
          <w:rFonts w:ascii="Calibri" w:hAnsi="Calibri" w:cs="Calibri"/>
          <w:sz w:val="24"/>
          <w:szCs w:val="24"/>
        </w:rPr>
        <w:t xml:space="preserve">In reference to our discussion, you had asked for </w:t>
      </w:r>
      <w:r w:rsidR="00062C4C" w:rsidRPr="003538A8">
        <w:rPr>
          <w:rFonts w:ascii="Calibri" w:hAnsi="Calibri" w:cs="Calibri"/>
          <w:sz w:val="24"/>
          <w:szCs w:val="24"/>
        </w:rPr>
        <w:t xml:space="preserve">specific </w:t>
      </w:r>
      <w:r w:rsidRPr="003538A8">
        <w:rPr>
          <w:rFonts w:ascii="Calibri" w:hAnsi="Calibri" w:cs="Calibri"/>
          <w:sz w:val="24"/>
          <w:szCs w:val="24"/>
        </w:rPr>
        <w:t xml:space="preserve">reference </w:t>
      </w:r>
      <w:r w:rsidR="00062C4C" w:rsidRPr="003538A8">
        <w:rPr>
          <w:rFonts w:ascii="Calibri" w:hAnsi="Calibri" w:cs="Calibri"/>
          <w:sz w:val="24"/>
          <w:szCs w:val="24"/>
        </w:rPr>
        <w:t xml:space="preserve">materials concerning the Federal statute that creates the opportunity to recover the additional subsidy payments through the Retiree Drug Subsidy program. </w:t>
      </w:r>
    </w:p>
    <w:p w:rsidR="003538A8" w:rsidRPr="003538A8" w:rsidRDefault="003538A8">
      <w:pPr>
        <w:rPr>
          <w:rFonts w:ascii="Calibri" w:hAnsi="Calibri" w:cs="Calibri"/>
          <w:sz w:val="24"/>
          <w:szCs w:val="24"/>
        </w:rPr>
      </w:pPr>
      <w:r>
        <w:rPr>
          <w:rFonts w:ascii="Calibri" w:hAnsi="Calibri" w:cs="Calibri"/>
          <w:sz w:val="24"/>
          <w:szCs w:val="24"/>
        </w:rPr>
        <w:t>As I indicated during our discussion, the reopening process is not only allowed by the statute, but the Centers for Medicare and Medicaid encourages plan sponsors to conduct a reopening because the program has a known deficiency of subsidy payments to plan sponsors. The Centers for Medicare and Medicaid Services recognizes the need for accurate</w:t>
      </w:r>
      <w:r w:rsidR="002D5D34">
        <w:rPr>
          <w:rFonts w:ascii="Calibri" w:hAnsi="Calibri" w:cs="Calibri"/>
          <w:sz w:val="24"/>
          <w:szCs w:val="24"/>
        </w:rPr>
        <w:t xml:space="preserve"> Retiree Drug Subsidy </w:t>
      </w:r>
      <w:r>
        <w:rPr>
          <w:rFonts w:ascii="Calibri" w:hAnsi="Calibri" w:cs="Calibri"/>
          <w:sz w:val="24"/>
          <w:szCs w:val="24"/>
        </w:rPr>
        <w:t>information and relies upon RDS Services, LLC</w:t>
      </w:r>
      <w:r w:rsidR="002D5D34">
        <w:rPr>
          <w:rFonts w:ascii="Calibri" w:hAnsi="Calibri" w:cs="Calibri"/>
          <w:sz w:val="24"/>
          <w:szCs w:val="24"/>
        </w:rPr>
        <w:t xml:space="preserve">, </w:t>
      </w:r>
      <w:r w:rsidR="002A3F9C">
        <w:rPr>
          <w:rFonts w:ascii="Calibri" w:hAnsi="Calibri" w:cs="Calibri"/>
          <w:sz w:val="24"/>
          <w:szCs w:val="24"/>
        </w:rPr>
        <w:t>as</w:t>
      </w:r>
      <w:r>
        <w:rPr>
          <w:rFonts w:ascii="Calibri" w:hAnsi="Calibri" w:cs="Calibri"/>
          <w:sz w:val="24"/>
          <w:szCs w:val="24"/>
        </w:rPr>
        <w:t xml:space="preserve"> authorized submitters</w:t>
      </w:r>
      <w:r w:rsidR="002D5D34">
        <w:rPr>
          <w:rFonts w:ascii="Calibri" w:hAnsi="Calibri" w:cs="Calibri"/>
          <w:sz w:val="24"/>
          <w:szCs w:val="24"/>
        </w:rPr>
        <w:t xml:space="preserve">, to deliver </w:t>
      </w:r>
      <w:r>
        <w:rPr>
          <w:rFonts w:ascii="Calibri" w:hAnsi="Calibri" w:cs="Calibri"/>
          <w:sz w:val="24"/>
          <w:szCs w:val="24"/>
        </w:rPr>
        <w:t xml:space="preserve">accurate data aggregation </w:t>
      </w:r>
      <w:r w:rsidR="002D5D34">
        <w:rPr>
          <w:rFonts w:ascii="Calibri" w:hAnsi="Calibri" w:cs="Calibri"/>
          <w:sz w:val="24"/>
          <w:szCs w:val="24"/>
        </w:rPr>
        <w:t xml:space="preserve">through our proprietary software platform. </w:t>
      </w:r>
    </w:p>
    <w:p w:rsidR="00062C4C" w:rsidRDefault="00062C4C">
      <w:pPr>
        <w:rPr>
          <w:rFonts w:ascii="Calibri" w:hAnsi="Calibri" w:cs="Calibri"/>
          <w:sz w:val="24"/>
          <w:szCs w:val="24"/>
        </w:rPr>
      </w:pPr>
      <w:r w:rsidRPr="003538A8">
        <w:rPr>
          <w:rFonts w:ascii="Calibri" w:hAnsi="Calibri" w:cs="Calibri"/>
          <w:sz w:val="24"/>
          <w:szCs w:val="24"/>
        </w:rPr>
        <w:t>To provide you with the highest degree of clarity on this topic, I will direct you to several provisi</w:t>
      </w:r>
      <w:r w:rsidR="00851759">
        <w:rPr>
          <w:rFonts w:ascii="Calibri" w:hAnsi="Calibri" w:cs="Calibri"/>
          <w:sz w:val="24"/>
          <w:szCs w:val="24"/>
        </w:rPr>
        <w:t>ons within the Federal statute that will provide you guidance on the ability of plan sponsors to conduct a reopening.</w:t>
      </w:r>
    </w:p>
    <w:p w:rsidR="00851759" w:rsidRPr="003538A8" w:rsidRDefault="00851759">
      <w:pPr>
        <w:rPr>
          <w:rFonts w:ascii="Calibri" w:hAnsi="Calibri" w:cs="Calibri"/>
          <w:sz w:val="24"/>
          <w:szCs w:val="24"/>
        </w:rPr>
      </w:pPr>
    </w:p>
    <w:p w:rsidR="00851759" w:rsidRDefault="00851759">
      <w:pPr>
        <w:rPr>
          <w:rFonts w:ascii="Calibri" w:hAnsi="Calibri" w:cs="Calibri"/>
          <w:sz w:val="24"/>
          <w:szCs w:val="24"/>
        </w:rPr>
      </w:pPr>
    </w:p>
    <w:p w:rsidR="00062C4C" w:rsidRPr="003538A8" w:rsidRDefault="00062C4C">
      <w:pPr>
        <w:rPr>
          <w:rFonts w:ascii="Calibri" w:hAnsi="Calibri" w:cs="Calibri"/>
          <w:sz w:val="24"/>
          <w:szCs w:val="24"/>
        </w:rPr>
      </w:pPr>
      <w:r w:rsidRPr="003538A8">
        <w:rPr>
          <w:rFonts w:ascii="Calibri" w:hAnsi="Calibri" w:cs="Calibri"/>
          <w:sz w:val="24"/>
          <w:szCs w:val="24"/>
        </w:rPr>
        <w:t xml:space="preserve">The Retiree Drug Subsidy is authorized by </w:t>
      </w:r>
      <w:r w:rsidR="003E7DE1" w:rsidRPr="003538A8">
        <w:rPr>
          <w:rFonts w:ascii="Calibri" w:hAnsi="Calibri" w:cs="Calibri"/>
          <w:sz w:val="24"/>
          <w:szCs w:val="24"/>
        </w:rPr>
        <w:t>CFR, Title 42, Chapter IV, Subchapter B, Part 423, Subpart R, and Section 423.886</w:t>
      </w:r>
    </w:p>
    <w:p w:rsidR="003E7DE1" w:rsidRPr="003538A8" w:rsidRDefault="003E7DE1" w:rsidP="003E7DE1">
      <w:pPr>
        <w:shd w:val="clear" w:color="auto" w:fill="FFFFFF"/>
        <w:ind w:firstLine="720"/>
        <w:rPr>
          <w:rFonts w:ascii="Calibri" w:hAnsi="Calibri" w:cs="Calibri"/>
          <w:b/>
          <w:bCs/>
          <w:i/>
          <w:color w:val="333333"/>
          <w:sz w:val="24"/>
          <w:szCs w:val="24"/>
        </w:rPr>
      </w:pPr>
      <w:r w:rsidRPr="003538A8">
        <w:rPr>
          <w:rFonts w:ascii="Calibri" w:hAnsi="Calibri" w:cs="Calibri"/>
          <w:b/>
          <w:bCs/>
          <w:i/>
          <w:color w:val="333333"/>
          <w:sz w:val="24"/>
          <w:szCs w:val="24"/>
        </w:rPr>
        <w:t>§ 423.886 Retiree drug subsidy amounts.</w:t>
      </w:r>
    </w:p>
    <w:p w:rsidR="003E7DE1" w:rsidRPr="003538A8" w:rsidRDefault="003E7DE1" w:rsidP="003E7DE1">
      <w:pPr>
        <w:pStyle w:val="psection-1"/>
        <w:shd w:val="clear" w:color="auto" w:fill="FFFFFF"/>
        <w:spacing w:before="203" w:beforeAutospacing="0" w:after="203" w:afterAutospacing="0"/>
        <w:ind w:firstLine="720"/>
        <w:rPr>
          <w:rFonts w:ascii="Calibri" w:hAnsi="Calibri" w:cs="Calibri"/>
          <w:i/>
          <w:color w:val="333333"/>
        </w:rPr>
      </w:pPr>
      <w:r w:rsidRPr="003538A8">
        <w:rPr>
          <w:rStyle w:val="enumxml"/>
          <w:rFonts w:ascii="Calibri" w:hAnsi="Calibri" w:cs="Calibri"/>
          <w:b/>
          <w:bCs/>
          <w:i/>
          <w:color w:val="333333"/>
        </w:rPr>
        <w:t>(a)</w:t>
      </w:r>
      <w:proofErr w:type="gramStart"/>
      <w:r w:rsidRPr="003538A8">
        <w:rPr>
          <w:rStyle w:val="et03"/>
          <w:rFonts w:ascii="Calibri" w:hAnsi="Calibri" w:cs="Calibri"/>
          <w:b/>
          <w:bCs/>
          <w:i/>
          <w:iCs/>
          <w:color w:val="333333"/>
        </w:rPr>
        <w:t>Amount of subsidy payment.</w:t>
      </w:r>
      <w:proofErr w:type="gramEnd"/>
    </w:p>
    <w:p w:rsidR="003E7DE1" w:rsidRPr="003538A8" w:rsidRDefault="003E7DE1" w:rsidP="003E7DE1">
      <w:pPr>
        <w:pStyle w:val="psection-2"/>
        <w:shd w:val="clear" w:color="auto" w:fill="FFFFFF"/>
        <w:spacing w:before="0" w:beforeAutospacing="0" w:after="203" w:afterAutospacing="0"/>
        <w:ind w:left="720"/>
        <w:rPr>
          <w:rFonts w:ascii="Calibri" w:hAnsi="Calibri" w:cs="Calibri"/>
          <w:i/>
          <w:color w:val="333333"/>
        </w:rPr>
      </w:pPr>
      <w:r w:rsidRPr="003538A8">
        <w:rPr>
          <w:rStyle w:val="enumxml"/>
          <w:rFonts w:ascii="Calibri" w:hAnsi="Calibri" w:cs="Calibri"/>
          <w:b/>
          <w:bCs/>
          <w:i/>
          <w:color w:val="333333"/>
        </w:rPr>
        <w:t>(1)</w:t>
      </w:r>
      <w:r w:rsidRPr="003538A8">
        <w:rPr>
          <w:rStyle w:val="apple-converted-space"/>
          <w:rFonts w:ascii="Calibri" w:hAnsi="Calibri" w:cs="Calibri"/>
          <w:i/>
          <w:color w:val="333333"/>
        </w:rPr>
        <w:t> </w:t>
      </w:r>
      <w:r w:rsidRPr="003538A8">
        <w:rPr>
          <w:rFonts w:ascii="Calibri" w:hAnsi="Calibri" w:cs="Calibri"/>
          <w:i/>
          <w:color w:val="333333"/>
        </w:rPr>
        <w:t>For each</w:t>
      </w:r>
      <w:r w:rsidRPr="003538A8">
        <w:rPr>
          <w:rStyle w:val="apple-converted-space"/>
          <w:rFonts w:ascii="Calibri" w:hAnsi="Calibri" w:cs="Calibri"/>
          <w:i/>
          <w:color w:val="333333"/>
        </w:rPr>
        <w:t> </w:t>
      </w:r>
      <w:hyperlink r:id="rId8" w:tooltip="qualifying covered retiree" w:history="1">
        <w:r w:rsidRPr="003538A8">
          <w:rPr>
            <w:rStyle w:val="Hyperlink"/>
            <w:rFonts w:ascii="Calibri" w:hAnsi="Calibri" w:cs="Calibri"/>
            <w:i/>
            <w:color w:val="06357A"/>
          </w:rPr>
          <w:t>qualifying covered retiree</w:t>
        </w:r>
      </w:hyperlink>
      <w:r w:rsidRPr="003538A8">
        <w:rPr>
          <w:rStyle w:val="apple-converted-space"/>
          <w:rFonts w:ascii="Calibri" w:hAnsi="Calibri" w:cs="Calibri"/>
          <w:i/>
          <w:color w:val="333333"/>
        </w:rPr>
        <w:t> </w:t>
      </w:r>
      <w:r w:rsidRPr="003538A8">
        <w:rPr>
          <w:rFonts w:ascii="Calibri" w:hAnsi="Calibri" w:cs="Calibri"/>
          <w:i/>
          <w:color w:val="333333"/>
        </w:rPr>
        <w:t>enrolled with the</w:t>
      </w:r>
      <w:r w:rsidRPr="003538A8">
        <w:rPr>
          <w:rStyle w:val="apple-converted-space"/>
          <w:rFonts w:ascii="Calibri" w:hAnsi="Calibri" w:cs="Calibri"/>
          <w:i/>
          <w:color w:val="333333"/>
        </w:rPr>
        <w:t> </w:t>
      </w:r>
      <w:hyperlink r:id="rId9" w:tooltip="sponsor" w:history="1">
        <w:r w:rsidRPr="003538A8">
          <w:rPr>
            <w:rStyle w:val="Hyperlink"/>
            <w:rFonts w:ascii="Calibri" w:hAnsi="Calibri" w:cs="Calibri"/>
            <w:i/>
            <w:color w:val="06357A"/>
          </w:rPr>
          <w:t>sponsor</w:t>
        </w:r>
      </w:hyperlink>
      <w:r w:rsidRPr="003538A8">
        <w:rPr>
          <w:rStyle w:val="apple-converted-space"/>
          <w:rFonts w:ascii="Calibri" w:hAnsi="Calibri" w:cs="Calibri"/>
          <w:i/>
          <w:color w:val="333333"/>
        </w:rPr>
        <w:t> </w:t>
      </w:r>
      <w:r w:rsidRPr="003538A8">
        <w:rPr>
          <w:rFonts w:ascii="Calibri" w:hAnsi="Calibri" w:cs="Calibri"/>
          <w:i/>
          <w:color w:val="333333"/>
        </w:rPr>
        <w:t>of a</w:t>
      </w:r>
      <w:r w:rsidRPr="003538A8">
        <w:rPr>
          <w:rStyle w:val="apple-converted-space"/>
          <w:rFonts w:ascii="Calibri" w:hAnsi="Calibri" w:cs="Calibri"/>
          <w:i/>
          <w:color w:val="333333"/>
        </w:rPr>
        <w:t> </w:t>
      </w:r>
      <w:hyperlink r:id="rId10" w:tooltip="qualified retiree prescription drug plan" w:history="1">
        <w:r w:rsidRPr="003538A8">
          <w:rPr>
            <w:rStyle w:val="Hyperlink"/>
            <w:rFonts w:ascii="Calibri" w:hAnsi="Calibri" w:cs="Calibri"/>
            <w:i/>
            <w:color w:val="06357A"/>
          </w:rPr>
          <w:t>qualified retiree prescription drug plan</w:t>
        </w:r>
      </w:hyperlink>
      <w:r w:rsidRPr="003538A8">
        <w:rPr>
          <w:rStyle w:val="apple-converted-space"/>
          <w:rFonts w:ascii="Calibri" w:hAnsi="Calibri" w:cs="Calibri"/>
          <w:i/>
          <w:color w:val="333333"/>
        </w:rPr>
        <w:t> </w:t>
      </w:r>
      <w:r w:rsidRPr="003538A8">
        <w:rPr>
          <w:rFonts w:ascii="Calibri" w:hAnsi="Calibri" w:cs="Calibri"/>
          <w:i/>
          <w:color w:val="333333"/>
        </w:rPr>
        <w:t>in a</w:t>
      </w:r>
      <w:r w:rsidRPr="003538A8">
        <w:rPr>
          <w:rStyle w:val="apple-converted-space"/>
          <w:rFonts w:ascii="Calibri" w:hAnsi="Calibri" w:cs="Calibri"/>
          <w:i/>
          <w:color w:val="333333"/>
        </w:rPr>
        <w:t> </w:t>
      </w:r>
      <w:hyperlink r:id="rId11" w:tooltip="plan year" w:history="1">
        <w:r w:rsidRPr="003538A8">
          <w:rPr>
            <w:rStyle w:val="Hyperlink"/>
            <w:rFonts w:ascii="Calibri" w:hAnsi="Calibri" w:cs="Calibri"/>
            <w:i/>
            <w:color w:val="06357A"/>
          </w:rPr>
          <w:t>plan year</w:t>
        </w:r>
      </w:hyperlink>
      <w:r w:rsidRPr="003538A8">
        <w:rPr>
          <w:rFonts w:ascii="Calibri" w:hAnsi="Calibri" w:cs="Calibri"/>
          <w:i/>
          <w:color w:val="333333"/>
        </w:rPr>
        <w:t>, the</w:t>
      </w:r>
      <w:r w:rsidRPr="003538A8">
        <w:rPr>
          <w:rStyle w:val="apple-converted-space"/>
          <w:rFonts w:ascii="Calibri" w:hAnsi="Calibri" w:cs="Calibri"/>
          <w:i/>
          <w:color w:val="333333"/>
        </w:rPr>
        <w:t> </w:t>
      </w:r>
      <w:hyperlink r:id="rId12" w:tooltip="sponsor" w:history="1">
        <w:r w:rsidRPr="003538A8">
          <w:rPr>
            <w:rStyle w:val="Hyperlink"/>
            <w:rFonts w:ascii="Calibri" w:hAnsi="Calibri" w:cs="Calibri"/>
            <w:i/>
            <w:color w:val="06357A"/>
          </w:rPr>
          <w:t>sponsor</w:t>
        </w:r>
      </w:hyperlink>
      <w:r w:rsidRPr="003538A8">
        <w:rPr>
          <w:rStyle w:val="apple-converted-space"/>
          <w:rFonts w:ascii="Calibri" w:hAnsi="Calibri" w:cs="Calibri"/>
          <w:i/>
          <w:color w:val="333333"/>
        </w:rPr>
        <w:t> </w:t>
      </w:r>
      <w:r w:rsidRPr="003538A8">
        <w:rPr>
          <w:rFonts w:ascii="Calibri" w:hAnsi="Calibri" w:cs="Calibri"/>
          <w:i/>
          <w:color w:val="333333"/>
        </w:rPr>
        <w:t>receives a subsidy</w:t>
      </w:r>
      <w:r w:rsidRPr="003538A8">
        <w:rPr>
          <w:rStyle w:val="apple-converted-space"/>
          <w:rFonts w:ascii="Calibri" w:hAnsi="Calibri" w:cs="Calibri"/>
          <w:i/>
          <w:color w:val="333333"/>
        </w:rPr>
        <w:t> </w:t>
      </w:r>
      <w:hyperlink r:id="rId13" w:tooltip="payment" w:history="1">
        <w:r w:rsidRPr="003538A8">
          <w:rPr>
            <w:rStyle w:val="Hyperlink"/>
            <w:rFonts w:ascii="Calibri" w:hAnsi="Calibri" w:cs="Calibri"/>
            <w:i/>
            <w:color w:val="06357A"/>
          </w:rPr>
          <w:t>payment</w:t>
        </w:r>
      </w:hyperlink>
      <w:r w:rsidRPr="003538A8">
        <w:rPr>
          <w:rStyle w:val="apple-converted-space"/>
          <w:rFonts w:ascii="Calibri" w:hAnsi="Calibri" w:cs="Calibri"/>
          <w:i/>
          <w:color w:val="333333"/>
        </w:rPr>
        <w:t> </w:t>
      </w:r>
      <w:r w:rsidRPr="003538A8">
        <w:rPr>
          <w:rFonts w:ascii="Calibri" w:hAnsi="Calibri" w:cs="Calibri"/>
          <w:i/>
          <w:color w:val="333333"/>
        </w:rPr>
        <w:t>in the amount of 28 percent of the</w:t>
      </w:r>
      <w:r w:rsidRPr="003538A8">
        <w:rPr>
          <w:rStyle w:val="apple-converted-space"/>
          <w:rFonts w:ascii="Calibri" w:hAnsi="Calibri" w:cs="Calibri"/>
          <w:i/>
          <w:color w:val="333333"/>
        </w:rPr>
        <w:t> </w:t>
      </w:r>
      <w:hyperlink r:id="rId14" w:tooltip="allowable retiree costs" w:history="1">
        <w:r w:rsidRPr="003538A8">
          <w:rPr>
            <w:rStyle w:val="Hyperlink"/>
            <w:rFonts w:ascii="Calibri" w:hAnsi="Calibri" w:cs="Calibri"/>
            <w:i/>
            <w:color w:val="06357A"/>
          </w:rPr>
          <w:t>allowable retiree costs</w:t>
        </w:r>
      </w:hyperlink>
      <w:r w:rsidRPr="003538A8">
        <w:rPr>
          <w:rStyle w:val="apple-converted-space"/>
          <w:rFonts w:ascii="Calibri" w:hAnsi="Calibri" w:cs="Calibri"/>
          <w:i/>
          <w:color w:val="333333"/>
        </w:rPr>
        <w:t> </w:t>
      </w:r>
      <w:r w:rsidRPr="003538A8">
        <w:rPr>
          <w:rFonts w:ascii="Calibri" w:hAnsi="Calibri" w:cs="Calibri"/>
          <w:i/>
          <w:color w:val="333333"/>
        </w:rPr>
        <w:t>(as defined in</w:t>
      </w:r>
      <w:r w:rsidRPr="003538A8">
        <w:rPr>
          <w:rStyle w:val="apple-converted-space"/>
          <w:rFonts w:ascii="Calibri" w:hAnsi="Calibri" w:cs="Calibri"/>
          <w:i/>
          <w:color w:val="333333"/>
        </w:rPr>
        <w:t> </w:t>
      </w:r>
      <w:hyperlink r:id="rId15" w:tooltip="§ 423.882" w:history="1">
        <w:r w:rsidRPr="003538A8">
          <w:rPr>
            <w:rStyle w:val="Hyperlink"/>
            <w:rFonts w:ascii="Calibri" w:hAnsi="Calibri" w:cs="Calibri"/>
            <w:i/>
            <w:color w:val="06357A"/>
          </w:rPr>
          <w:t>§ 423.882</w:t>
        </w:r>
      </w:hyperlink>
      <w:r w:rsidRPr="003538A8">
        <w:rPr>
          <w:rFonts w:ascii="Calibri" w:hAnsi="Calibri" w:cs="Calibri"/>
          <w:i/>
          <w:color w:val="333333"/>
        </w:rPr>
        <w:t>) in the</w:t>
      </w:r>
      <w:r w:rsidRPr="003538A8">
        <w:rPr>
          <w:rStyle w:val="apple-converted-space"/>
          <w:rFonts w:ascii="Calibri" w:hAnsi="Calibri" w:cs="Calibri"/>
          <w:i/>
          <w:color w:val="333333"/>
        </w:rPr>
        <w:t> </w:t>
      </w:r>
      <w:hyperlink r:id="rId16" w:tooltip="plan year" w:history="1">
        <w:r w:rsidRPr="003538A8">
          <w:rPr>
            <w:rStyle w:val="Hyperlink"/>
            <w:rFonts w:ascii="Calibri" w:hAnsi="Calibri" w:cs="Calibri"/>
            <w:i/>
            <w:color w:val="06357A"/>
          </w:rPr>
          <w:t>plan year</w:t>
        </w:r>
      </w:hyperlink>
      <w:r w:rsidRPr="003538A8">
        <w:rPr>
          <w:rStyle w:val="apple-converted-space"/>
          <w:rFonts w:ascii="Calibri" w:hAnsi="Calibri" w:cs="Calibri"/>
          <w:i/>
          <w:color w:val="333333"/>
        </w:rPr>
        <w:t> </w:t>
      </w:r>
      <w:r w:rsidRPr="003538A8">
        <w:rPr>
          <w:rFonts w:ascii="Calibri" w:hAnsi="Calibri" w:cs="Calibri"/>
          <w:i/>
          <w:color w:val="333333"/>
        </w:rPr>
        <w:t>for such retiree attributable to gross retiree</w:t>
      </w:r>
      <w:r w:rsidRPr="003538A8">
        <w:rPr>
          <w:rStyle w:val="apple-converted-space"/>
          <w:rFonts w:ascii="Calibri" w:hAnsi="Calibri" w:cs="Calibri"/>
          <w:i/>
          <w:color w:val="333333"/>
        </w:rPr>
        <w:t> </w:t>
      </w:r>
      <w:hyperlink r:id="rId17" w:tooltip="costs" w:history="1">
        <w:r w:rsidRPr="003538A8">
          <w:rPr>
            <w:rStyle w:val="Hyperlink"/>
            <w:rFonts w:ascii="Calibri" w:hAnsi="Calibri" w:cs="Calibri"/>
            <w:i/>
            <w:color w:val="06357A"/>
          </w:rPr>
          <w:t>costs</w:t>
        </w:r>
      </w:hyperlink>
      <w:r w:rsidRPr="003538A8">
        <w:rPr>
          <w:rStyle w:val="apple-converted-space"/>
          <w:rFonts w:ascii="Calibri" w:hAnsi="Calibri" w:cs="Calibri"/>
          <w:i/>
          <w:color w:val="333333"/>
        </w:rPr>
        <w:t> </w:t>
      </w:r>
      <w:r w:rsidRPr="003538A8">
        <w:rPr>
          <w:rFonts w:ascii="Calibri" w:hAnsi="Calibri" w:cs="Calibri"/>
          <w:i/>
          <w:color w:val="333333"/>
        </w:rPr>
        <w:t>between the cost threshold and the cost limit as defined in</w:t>
      </w:r>
      <w:r w:rsidRPr="003538A8">
        <w:rPr>
          <w:rStyle w:val="apple-converted-space"/>
          <w:rFonts w:ascii="Calibri" w:hAnsi="Calibri" w:cs="Calibri"/>
          <w:i/>
          <w:color w:val="333333"/>
        </w:rPr>
        <w:t> </w:t>
      </w:r>
      <w:hyperlink r:id="rId18" w:anchor="b" w:tooltip="paragraph (b)" w:history="1">
        <w:r w:rsidRPr="003538A8">
          <w:rPr>
            <w:rStyle w:val="Hyperlink"/>
            <w:rFonts w:ascii="Calibri" w:hAnsi="Calibri" w:cs="Calibri"/>
            <w:i/>
            <w:color w:val="06357A"/>
          </w:rPr>
          <w:t>paragraph (b)</w:t>
        </w:r>
      </w:hyperlink>
      <w:r w:rsidRPr="003538A8">
        <w:rPr>
          <w:rStyle w:val="apple-converted-space"/>
          <w:rFonts w:ascii="Calibri" w:hAnsi="Calibri" w:cs="Calibri"/>
          <w:i/>
          <w:color w:val="333333"/>
        </w:rPr>
        <w:t> </w:t>
      </w:r>
      <w:r w:rsidRPr="003538A8">
        <w:rPr>
          <w:rFonts w:ascii="Calibri" w:hAnsi="Calibri" w:cs="Calibri"/>
          <w:i/>
          <w:color w:val="333333"/>
        </w:rPr>
        <w:t>of this section. The subsidy</w:t>
      </w:r>
      <w:r w:rsidRPr="003538A8">
        <w:rPr>
          <w:rStyle w:val="apple-converted-space"/>
          <w:rFonts w:ascii="Calibri" w:hAnsi="Calibri" w:cs="Calibri"/>
          <w:i/>
          <w:color w:val="333333"/>
        </w:rPr>
        <w:t> </w:t>
      </w:r>
      <w:hyperlink r:id="rId19" w:tooltip="payment" w:history="1">
        <w:r w:rsidRPr="003538A8">
          <w:rPr>
            <w:rStyle w:val="Hyperlink"/>
            <w:rFonts w:ascii="Calibri" w:hAnsi="Calibri" w:cs="Calibri"/>
            <w:i/>
            <w:color w:val="06357A"/>
          </w:rPr>
          <w:t>payment</w:t>
        </w:r>
      </w:hyperlink>
      <w:r w:rsidRPr="003538A8">
        <w:rPr>
          <w:rStyle w:val="apple-converted-space"/>
          <w:rFonts w:ascii="Calibri" w:hAnsi="Calibri" w:cs="Calibri"/>
          <w:i/>
          <w:color w:val="333333"/>
        </w:rPr>
        <w:t> </w:t>
      </w:r>
      <w:r w:rsidRPr="003538A8">
        <w:rPr>
          <w:rFonts w:ascii="Calibri" w:hAnsi="Calibri" w:cs="Calibri"/>
          <w:i/>
          <w:color w:val="333333"/>
        </w:rPr>
        <w:t>is calculated by first determining gross retiree</w:t>
      </w:r>
      <w:r w:rsidRPr="003538A8">
        <w:rPr>
          <w:rStyle w:val="apple-converted-space"/>
          <w:rFonts w:ascii="Calibri" w:hAnsi="Calibri" w:cs="Calibri"/>
          <w:i/>
          <w:color w:val="333333"/>
        </w:rPr>
        <w:t> </w:t>
      </w:r>
      <w:hyperlink r:id="rId20" w:tooltip="costs" w:history="1">
        <w:r w:rsidRPr="003538A8">
          <w:rPr>
            <w:rStyle w:val="Hyperlink"/>
            <w:rFonts w:ascii="Calibri" w:hAnsi="Calibri" w:cs="Calibri"/>
            <w:i/>
            <w:color w:val="06357A"/>
          </w:rPr>
          <w:t>costs</w:t>
        </w:r>
      </w:hyperlink>
      <w:r w:rsidRPr="003538A8">
        <w:rPr>
          <w:rStyle w:val="apple-converted-space"/>
          <w:rFonts w:ascii="Calibri" w:hAnsi="Calibri" w:cs="Calibri"/>
          <w:i/>
          <w:color w:val="333333"/>
        </w:rPr>
        <w:t> </w:t>
      </w:r>
      <w:r w:rsidRPr="003538A8">
        <w:rPr>
          <w:rFonts w:ascii="Calibri" w:hAnsi="Calibri" w:cs="Calibri"/>
          <w:i/>
          <w:color w:val="333333"/>
        </w:rPr>
        <w:t>between the cost threshold and cost limit, and then determining</w:t>
      </w:r>
      <w:r w:rsidRPr="003538A8">
        <w:rPr>
          <w:rStyle w:val="apple-converted-space"/>
          <w:rFonts w:ascii="Calibri" w:hAnsi="Calibri" w:cs="Calibri"/>
          <w:i/>
          <w:color w:val="333333"/>
        </w:rPr>
        <w:t> </w:t>
      </w:r>
      <w:hyperlink r:id="rId21" w:tooltip="allowable retiree costs" w:history="1">
        <w:r w:rsidRPr="003538A8">
          <w:rPr>
            <w:rStyle w:val="Hyperlink"/>
            <w:rFonts w:ascii="Calibri" w:hAnsi="Calibri" w:cs="Calibri"/>
            <w:i/>
            <w:color w:val="06357A"/>
          </w:rPr>
          <w:t>allowable retiree costs</w:t>
        </w:r>
      </w:hyperlink>
      <w:r w:rsidRPr="003538A8">
        <w:rPr>
          <w:rStyle w:val="apple-converted-space"/>
          <w:rFonts w:ascii="Calibri" w:hAnsi="Calibri" w:cs="Calibri"/>
          <w:i/>
          <w:color w:val="333333"/>
        </w:rPr>
        <w:t> </w:t>
      </w:r>
      <w:r w:rsidRPr="003538A8">
        <w:rPr>
          <w:rFonts w:ascii="Calibri" w:hAnsi="Calibri" w:cs="Calibri"/>
          <w:i/>
          <w:color w:val="333333"/>
        </w:rPr>
        <w:t>attributable to the gross retiree</w:t>
      </w:r>
      <w:r w:rsidRPr="003538A8">
        <w:rPr>
          <w:rStyle w:val="apple-converted-space"/>
          <w:rFonts w:ascii="Calibri" w:hAnsi="Calibri" w:cs="Calibri"/>
          <w:i/>
          <w:color w:val="333333"/>
        </w:rPr>
        <w:t> </w:t>
      </w:r>
      <w:hyperlink r:id="rId22" w:tooltip="costs" w:history="1">
        <w:r w:rsidRPr="003538A8">
          <w:rPr>
            <w:rStyle w:val="Hyperlink"/>
            <w:rFonts w:ascii="Calibri" w:hAnsi="Calibri" w:cs="Calibri"/>
            <w:i/>
            <w:color w:val="06357A"/>
          </w:rPr>
          <w:t>costs</w:t>
        </w:r>
      </w:hyperlink>
      <w:r w:rsidRPr="003538A8">
        <w:rPr>
          <w:rFonts w:ascii="Calibri" w:hAnsi="Calibri" w:cs="Calibri"/>
          <w:i/>
          <w:color w:val="333333"/>
        </w:rPr>
        <w:t>. For this purpose and where otherwise relevant in this subpart,</w:t>
      </w:r>
      <w:r w:rsidRPr="003538A8">
        <w:rPr>
          <w:rStyle w:val="apple-converted-space"/>
          <w:rFonts w:ascii="Calibri" w:hAnsi="Calibri" w:cs="Calibri"/>
          <w:i/>
          <w:color w:val="333333"/>
        </w:rPr>
        <w:t> </w:t>
      </w:r>
      <w:hyperlink r:id="rId23" w:tooltip="plan year" w:history="1">
        <w:r w:rsidRPr="003538A8">
          <w:rPr>
            <w:rStyle w:val="Hyperlink"/>
            <w:rFonts w:ascii="Calibri" w:hAnsi="Calibri" w:cs="Calibri"/>
            <w:i/>
            <w:color w:val="06357A"/>
          </w:rPr>
          <w:t>plan year</w:t>
        </w:r>
      </w:hyperlink>
      <w:r w:rsidRPr="003538A8">
        <w:rPr>
          <w:rStyle w:val="apple-converted-space"/>
          <w:rFonts w:ascii="Calibri" w:hAnsi="Calibri" w:cs="Calibri"/>
          <w:i/>
          <w:color w:val="333333"/>
        </w:rPr>
        <w:t> </w:t>
      </w:r>
      <w:r w:rsidRPr="003538A8">
        <w:rPr>
          <w:rFonts w:ascii="Calibri" w:hAnsi="Calibri" w:cs="Calibri"/>
          <w:i/>
          <w:color w:val="333333"/>
        </w:rPr>
        <w:t>is the calendar, policy, or fiscal year on which the records of a plan are kept.</w:t>
      </w:r>
    </w:p>
    <w:p w:rsidR="003E7DE1" w:rsidRPr="003538A8" w:rsidRDefault="003E7DE1" w:rsidP="003E7DE1">
      <w:pPr>
        <w:pStyle w:val="psection-1"/>
        <w:shd w:val="clear" w:color="auto" w:fill="FFFFFF"/>
        <w:spacing w:before="203" w:beforeAutospacing="0" w:after="203" w:afterAutospacing="0"/>
        <w:ind w:left="720" w:firstLine="60"/>
        <w:rPr>
          <w:rFonts w:ascii="Calibri" w:hAnsi="Calibri" w:cs="Calibri"/>
          <w:i/>
          <w:color w:val="333333"/>
        </w:rPr>
      </w:pPr>
      <w:r w:rsidRPr="003538A8">
        <w:rPr>
          <w:rStyle w:val="enumxml"/>
          <w:rFonts w:ascii="Calibri" w:hAnsi="Calibri" w:cs="Calibri"/>
          <w:b/>
          <w:bCs/>
          <w:i/>
          <w:color w:val="333333"/>
        </w:rPr>
        <w:t>(b)</w:t>
      </w:r>
      <w:r w:rsidRPr="003538A8">
        <w:rPr>
          <w:rStyle w:val="et03"/>
          <w:rFonts w:ascii="Calibri" w:hAnsi="Calibri" w:cs="Calibri"/>
          <w:b/>
          <w:bCs/>
          <w:i/>
          <w:iCs/>
          <w:color w:val="333333"/>
        </w:rPr>
        <w:t>Cost threshold and cost limit.</w:t>
      </w:r>
      <w:r w:rsidRPr="003538A8">
        <w:rPr>
          <w:rStyle w:val="apple-converted-space"/>
          <w:rFonts w:ascii="Calibri" w:hAnsi="Calibri" w:cs="Calibri"/>
          <w:i/>
          <w:color w:val="333333"/>
        </w:rPr>
        <w:t> </w:t>
      </w:r>
      <w:r w:rsidRPr="003538A8">
        <w:rPr>
          <w:rFonts w:ascii="Calibri" w:hAnsi="Calibri" w:cs="Calibri"/>
          <w:i/>
          <w:color w:val="333333"/>
        </w:rPr>
        <w:t>The following cost threshold and cost limits apply -</w:t>
      </w:r>
    </w:p>
    <w:p w:rsidR="003E7DE1" w:rsidRPr="003538A8" w:rsidRDefault="003E7DE1" w:rsidP="003E7DE1">
      <w:pPr>
        <w:pStyle w:val="psection-2"/>
        <w:shd w:val="clear" w:color="auto" w:fill="FFFFFF"/>
        <w:spacing w:before="0" w:beforeAutospacing="0" w:after="203" w:afterAutospacing="0"/>
        <w:ind w:left="720"/>
        <w:rPr>
          <w:rFonts w:ascii="Calibri" w:hAnsi="Calibri" w:cs="Calibri"/>
          <w:i/>
          <w:color w:val="333333"/>
        </w:rPr>
      </w:pPr>
      <w:r w:rsidRPr="003538A8">
        <w:rPr>
          <w:rStyle w:val="enumxml"/>
          <w:rFonts w:ascii="Calibri" w:hAnsi="Calibri" w:cs="Calibri"/>
          <w:b/>
          <w:bCs/>
          <w:i/>
          <w:color w:val="333333"/>
        </w:rPr>
        <w:t>(1)</w:t>
      </w:r>
      <w:r w:rsidRPr="003538A8">
        <w:rPr>
          <w:rStyle w:val="apple-converted-space"/>
          <w:rFonts w:ascii="Calibri" w:hAnsi="Calibri" w:cs="Calibri"/>
          <w:i/>
          <w:color w:val="333333"/>
        </w:rPr>
        <w:t> </w:t>
      </w:r>
      <w:r w:rsidRPr="003538A8">
        <w:rPr>
          <w:rFonts w:ascii="Calibri" w:hAnsi="Calibri" w:cs="Calibri"/>
          <w:i/>
          <w:color w:val="333333"/>
        </w:rPr>
        <w:t>Subject to</w:t>
      </w:r>
      <w:r w:rsidRPr="003538A8">
        <w:rPr>
          <w:rStyle w:val="apple-converted-space"/>
          <w:rFonts w:ascii="Calibri" w:hAnsi="Calibri" w:cs="Calibri"/>
          <w:i/>
          <w:color w:val="333333"/>
        </w:rPr>
        <w:t> </w:t>
      </w:r>
      <w:hyperlink r:id="rId24" w:anchor="b_3" w:tooltip="paragraph (b)(3)" w:history="1">
        <w:r w:rsidRPr="003538A8">
          <w:rPr>
            <w:rStyle w:val="Hyperlink"/>
            <w:rFonts w:ascii="Calibri" w:hAnsi="Calibri" w:cs="Calibri"/>
            <w:i/>
            <w:color w:val="06357A"/>
          </w:rPr>
          <w:t>paragraph (b</w:t>
        </w:r>
        <w:proofErr w:type="gramStart"/>
        <w:r w:rsidRPr="003538A8">
          <w:rPr>
            <w:rStyle w:val="Hyperlink"/>
            <w:rFonts w:ascii="Calibri" w:hAnsi="Calibri" w:cs="Calibri"/>
            <w:i/>
            <w:color w:val="06357A"/>
          </w:rPr>
          <w:t>)(</w:t>
        </w:r>
        <w:proofErr w:type="gramEnd"/>
        <w:r w:rsidRPr="003538A8">
          <w:rPr>
            <w:rStyle w:val="Hyperlink"/>
            <w:rFonts w:ascii="Calibri" w:hAnsi="Calibri" w:cs="Calibri"/>
            <w:i/>
            <w:color w:val="06357A"/>
          </w:rPr>
          <w:t>3)</w:t>
        </w:r>
      </w:hyperlink>
      <w:r w:rsidRPr="003538A8">
        <w:rPr>
          <w:rStyle w:val="apple-converted-space"/>
          <w:rFonts w:ascii="Calibri" w:hAnsi="Calibri" w:cs="Calibri"/>
          <w:i/>
          <w:color w:val="333333"/>
        </w:rPr>
        <w:t> </w:t>
      </w:r>
      <w:r w:rsidRPr="003538A8">
        <w:rPr>
          <w:rFonts w:ascii="Calibri" w:hAnsi="Calibri" w:cs="Calibri"/>
          <w:i/>
          <w:color w:val="333333"/>
        </w:rPr>
        <w:t>of this section, the cost threshold under this section is equal to $250 for</w:t>
      </w:r>
      <w:r w:rsidRPr="003538A8">
        <w:rPr>
          <w:rStyle w:val="apple-converted-space"/>
          <w:rFonts w:ascii="Calibri" w:hAnsi="Calibri" w:cs="Calibri"/>
          <w:i/>
          <w:color w:val="333333"/>
        </w:rPr>
        <w:t> </w:t>
      </w:r>
      <w:hyperlink r:id="rId25" w:tooltip="plan years" w:history="1">
        <w:r w:rsidRPr="003538A8">
          <w:rPr>
            <w:rStyle w:val="Hyperlink"/>
            <w:rFonts w:ascii="Calibri" w:hAnsi="Calibri" w:cs="Calibri"/>
            <w:i/>
            <w:color w:val="06357A"/>
          </w:rPr>
          <w:t>plan years</w:t>
        </w:r>
      </w:hyperlink>
      <w:r w:rsidRPr="003538A8">
        <w:rPr>
          <w:rStyle w:val="apple-converted-space"/>
          <w:rFonts w:ascii="Calibri" w:hAnsi="Calibri" w:cs="Calibri"/>
          <w:i/>
          <w:color w:val="333333"/>
        </w:rPr>
        <w:t> </w:t>
      </w:r>
      <w:r w:rsidRPr="003538A8">
        <w:rPr>
          <w:rFonts w:ascii="Calibri" w:hAnsi="Calibri" w:cs="Calibri"/>
          <w:i/>
          <w:color w:val="333333"/>
        </w:rPr>
        <w:t>that end in 2006.</w:t>
      </w:r>
    </w:p>
    <w:p w:rsidR="003E7DE1" w:rsidRPr="003538A8" w:rsidRDefault="003E7DE1" w:rsidP="003E7DE1">
      <w:pPr>
        <w:pStyle w:val="psection-2"/>
        <w:shd w:val="clear" w:color="auto" w:fill="FFFFFF"/>
        <w:spacing w:before="0" w:beforeAutospacing="0" w:after="203" w:afterAutospacing="0"/>
        <w:ind w:left="720"/>
        <w:rPr>
          <w:rFonts w:ascii="Calibri" w:hAnsi="Calibri" w:cs="Calibri"/>
          <w:i/>
          <w:color w:val="333333"/>
        </w:rPr>
      </w:pPr>
      <w:r w:rsidRPr="003538A8">
        <w:rPr>
          <w:rStyle w:val="enumxml"/>
          <w:rFonts w:ascii="Calibri" w:hAnsi="Calibri" w:cs="Calibri"/>
          <w:b/>
          <w:bCs/>
          <w:i/>
          <w:color w:val="333333"/>
        </w:rPr>
        <w:t>(2)</w:t>
      </w:r>
      <w:r w:rsidRPr="003538A8">
        <w:rPr>
          <w:rStyle w:val="apple-converted-space"/>
          <w:rFonts w:ascii="Calibri" w:hAnsi="Calibri" w:cs="Calibri"/>
          <w:i/>
          <w:color w:val="333333"/>
        </w:rPr>
        <w:t> </w:t>
      </w:r>
      <w:r w:rsidRPr="003538A8">
        <w:rPr>
          <w:rFonts w:ascii="Calibri" w:hAnsi="Calibri" w:cs="Calibri"/>
          <w:i/>
          <w:color w:val="333333"/>
        </w:rPr>
        <w:t>Subject to</w:t>
      </w:r>
      <w:r w:rsidRPr="003538A8">
        <w:rPr>
          <w:rStyle w:val="apple-converted-space"/>
          <w:rFonts w:ascii="Calibri" w:hAnsi="Calibri" w:cs="Calibri"/>
          <w:i/>
          <w:color w:val="333333"/>
        </w:rPr>
        <w:t> </w:t>
      </w:r>
      <w:hyperlink r:id="rId26" w:anchor="b_3" w:tooltip="paragraph (b)(3)" w:history="1">
        <w:r w:rsidRPr="003538A8">
          <w:rPr>
            <w:rStyle w:val="Hyperlink"/>
            <w:rFonts w:ascii="Calibri" w:hAnsi="Calibri" w:cs="Calibri"/>
            <w:i/>
            <w:color w:val="06357A"/>
          </w:rPr>
          <w:t>paragraph (b</w:t>
        </w:r>
        <w:proofErr w:type="gramStart"/>
        <w:r w:rsidRPr="003538A8">
          <w:rPr>
            <w:rStyle w:val="Hyperlink"/>
            <w:rFonts w:ascii="Calibri" w:hAnsi="Calibri" w:cs="Calibri"/>
            <w:i/>
            <w:color w:val="06357A"/>
          </w:rPr>
          <w:t>)(</w:t>
        </w:r>
        <w:proofErr w:type="gramEnd"/>
        <w:r w:rsidRPr="003538A8">
          <w:rPr>
            <w:rStyle w:val="Hyperlink"/>
            <w:rFonts w:ascii="Calibri" w:hAnsi="Calibri" w:cs="Calibri"/>
            <w:i/>
            <w:color w:val="06357A"/>
          </w:rPr>
          <w:t>3)</w:t>
        </w:r>
      </w:hyperlink>
      <w:r w:rsidRPr="003538A8">
        <w:rPr>
          <w:rStyle w:val="apple-converted-space"/>
          <w:rFonts w:ascii="Calibri" w:hAnsi="Calibri" w:cs="Calibri"/>
          <w:i/>
          <w:color w:val="333333"/>
        </w:rPr>
        <w:t> </w:t>
      </w:r>
      <w:r w:rsidRPr="003538A8">
        <w:rPr>
          <w:rFonts w:ascii="Calibri" w:hAnsi="Calibri" w:cs="Calibri"/>
          <w:i/>
          <w:color w:val="333333"/>
        </w:rPr>
        <w:t>of this section, the cost limit under this section is equal to $5,000 for</w:t>
      </w:r>
      <w:r w:rsidRPr="003538A8">
        <w:rPr>
          <w:rStyle w:val="apple-converted-space"/>
          <w:rFonts w:ascii="Calibri" w:hAnsi="Calibri" w:cs="Calibri"/>
          <w:i/>
          <w:color w:val="333333"/>
        </w:rPr>
        <w:t> </w:t>
      </w:r>
      <w:hyperlink r:id="rId27" w:tooltip="plan years" w:history="1">
        <w:r w:rsidRPr="003538A8">
          <w:rPr>
            <w:rStyle w:val="Hyperlink"/>
            <w:rFonts w:ascii="Calibri" w:hAnsi="Calibri" w:cs="Calibri"/>
            <w:i/>
            <w:color w:val="06357A"/>
          </w:rPr>
          <w:t>plan years</w:t>
        </w:r>
      </w:hyperlink>
      <w:r w:rsidRPr="003538A8">
        <w:rPr>
          <w:rStyle w:val="apple-converted-space"/>
          <w:rFonts w:ascii="Calibri" w:hAnsi="Calibri" w:cs="Calibri"/>
          <w:i/>
          <w:color w:val="333333"/>
        </w:rPr>
        <w:t> </w:t>
      </w:r>
      <w:r w:rsidRPr="003538A8">
        <w:rPr>
          <w:rFonts w:ascii="Calibri" w:hAnsi="Calibri" w:cs="Calibri"/>
          <w:i/>
          <w:color w:val="333333"/>
        </w:rPr>
        <w:t>that end in 2006.</w:t>
      </w:r>
    </w:p>
    <w:p w:rsidR="00BC6680" w:rsidRPr="003538A8" w:rsidRDefault="003E7DE1" w:rsidP="003E7DE1">
      <w:pPr>
        <w:pStyle w:val="psection-2"/>
        <w:shd w:val="clear" w:color="auto" w:fill="FFFFFF"/>
        <w:spacing w:before="0" w:beforeAutospacing="0" w:after="0" w:afterAutospacing="0"/>
        <w:ind w:left="720"/>
        <w:rPr>
          <w:rFonts w:ascii="Calibri" w:hAnsi="Calibri" w:cs="Calibri"/>
          <w:i/>
          <w:color w:val="333333"/>
        </w:rPr>
      </w:pPr>
      <w:r w:rsidRPr="003538A8">
        <w:rPr>
          <w:rStyle w:val="enumxml"/>
          <w:rFonts w:ascii="Calibri" w:hAnsi="Calibri" w:cs="Calibri"/>
          <w:b/>
          <w:bCs/>
          <w:i/>
          <w:color w:val="333333"/>
        </w:rPr>
        <w:t>(3)</w:t>
      </w:r>
      <w:r w:rsidRPr="003538A8">
        <w:rPr>
          <w:rStyle w:val="apple-converted-space"/>
          <w:rFonts w:ascii="Calibri" w:hAnsi="Calibri" w:cs="Calibri"/>
          <w:i/>
          <w:color w:val="333333"/>
        </w:rPr>
        <w:t> </w:t>
      </w:r>
      <w:r w:rsidRPr="003538A8">
        <w:rPr>
          <w:rFonts w:ascii="Calibri" w:hAnsi="Calibri" w:cs="Calibri"/>
          <w:i/>
          <w:color w:val="333333"/>
        </w:rPr>
        <w:t>The cost threshold and cost limit specified in paragraphs (b)(1) and (b)(2) of this section, for</w:t>
      </w:r>
      <w:r w:rsidRPr="003538A8">
        <w:rPr>
          <w:rStyle w:val="apple-converted-space"/>
          <w:rFonts w:ascii="Calibri" w:hAnsi="Calibri" w:cs="Calibri"/>
          <w:i/>
          <w:color w:val="333333"/>
        </w:rPr>
        <w:t> </w:t>
      </w:r>
      <w:hyperlink r:id="rId28" w:tooltip="plan years" w:history="1">
        <w:r w:rsidRPr="003538A8">
          <w:rPr>
            <w:rStyle w:val="Hyperlink"/>
            <w:rFonts w:ascii="Calibri" w:hAnsi="Calibri" w:cs="Calibri"/>
            <w:i/>
            <w:color w:val="06357A"/>
          </w:rPr>
          <w:t>plan years</w:t>
        </w:r>
      </w:hyperlink>
      <w:r w:rsidRPr="003538A8">
        <w:rPr>
          <w:rStyle w:val="apple-converted-space"/>
          <w:rFonts w:ascii="Calibri" w:hAnsi="Calibri" w:cs="Calibri"/>
          <w:i/>
          <w:color w:val="333333"/>
        </w:rPr>
        <w:t> </w:t>
      </w:r>
      <w:r w:rsidRPr="003538A8">
        <w:rPr>
          <w:rFonts w:ascii="Calibri" w:hAnsi="Calibri" w:cs="Calibri"/>
          <w:i/>
          <w:color w:val="333333"/>
        </w:rPr>
        <w:t>that end in years after 2006, are adjusted in the same manner as the annual Part D deductible and the annual Part D out-of-pocket threshold are adjusted annually under</w:t>
      </w:r>
      <w:r w:rsidRPr="003538A8">
        <w:rPr>
          <w:rStyle w:val="apple-converted-space"/>
          <w:rFonts w:ascii="Calibri" w:hAnsi="Calibri" w:cs="Calibri"/>
          <w:i/>
          <w:color w:val="333333"/>
        </w:rPr>
        <w:t> </w:t>
      </w:r>
      <w:hyperlink r:id="rId29" w:anchor="d_1_ii" w:tooltip="§ 423.104(d)(1)(ii) and (d)" w:history="1">
        <w:r w:rsidRPr="003538A8">
          <w:rPr>
            <w:rStyle w:val="Hyperlink"/>
            <w:rFonts w:ascii="Calibri" w:hAnsi="Calibri" w:cs="Calibri"/>
            <w:i/>
            <w:color w:val="06357A"/>
          </w:rPr>
          <w:t>§ 423.104(d)(1)(ii) and (d)</w:t>
        </w:r>
      </w:hyperlink>
      <w:r w:rsidRPr="003538A8">
        <w:rPr>
          <w:rFonts w:ascii="Calibri" w:hAnsi="Calibri" w:cs="Calibri"/>
          <w:i/>
          <w:color w:val="333333"/>
        </w:rPr>
        <w:t>(5)(iii)(B), respectively.</w:t>
      </w:r>
    </w:p>
    <w:p w:rsidR="00BC6680" w:rsidRPr="003538A8" w:rsidRDefault="00BC6680" w:rsidP="003E7DE1">
      <w:pPr>
        <w:pStyle w:val="psection-2"/>
        <w:shd w:val="clear" w:color="auto" w:fill="FFFFFF"/>
        <w:spacing w:before="0" w:beforeAutospacing="0" w:after="0" w:afterAutospacing="0"/>
        <w:ind w:left="720"/>
        <w:rPr>
          <w:rFonts w:ascii="Calibri" w:hAnsi="Calibri" w:cs="Calibri"/>
          <w:i/>
          <w:color w:val="333333"/>
        </w:rPr>
      </w:pPr>
    </w:p>
    <w:p w:rsidR="003E7DE1" w:rsidRPr="003538A8" w:rsidRDefault="00BC6680" w:rsidP="00BC6680">
      <w:pPr>
        <w:pStyle w:val="psection-2"/>
        <w:numPr>
          <w:ilvl w:val="0"/>
          <w:numId w:val="6"/>
        </w:numPr>
        <w:shd w:val="clear" w:color="auto" w:fill="FFFFFF"/>
        <w:spacing w:before="0" w:beforeAutospacing="0" w:after="0" w:afterAutospacing="0"/>
        <w:rPr>
          <w:rFonts w:ascii="Calibri" w:hAnsi="Calibri" w:cs="Calibri"/>
          <w:i/>
          <w:color w:val="333333"/>
        </w:rPr>
      </w:pPr>
      <w:r w:rsidRPr="003538A8">
        <w:rPr>
          <w:rFonts w:ascii="Calibri" w:hAnsi="Calibri" w:cs="Calibri"/>
          <w:i/>
          <w:color w:val="333333"/>
        </w:rPr>
        <w:t xml:space="preserve">- https://www.law.cornell.edu/cfr/text/42/423.886) </w:t>
      </w:r>
    </w:p>
    <w:p w:rsidR="003E7DE1" w:rsidRPr="003538A8" w:rsidRDefault="003E7DE1">
      <w:pPr>
        <w:rPr>
          <w:rFonts w:ascii="Calibri" w:hAnsi="Calibri" w:cs="Calibri"/>
          <w:sz w:val="24"/>
          <w:szCs w:val="24"/>
        </w:rPr>
      </w:pPr>
    </w:p>
    <w:p w:rsidR="00F6181E" w:rsidRPr="003538A8" w:rsidRDefault="00F6181E">
      <w:pPr>
        <w:rPr>
          <w:rFonts w:ascii="Calibri" w:hAnsi="Calibri" w:cs="Calibri"/>
          <w:sz w:val="24"/>
          <w:szCs w:val="24"/>
        </w:rPr>
      </w:pPr>
      <w:r w:rsidRPr="003538A8">
        <w:rPr>
          <w:rFonts w:ascii="Calibri" w:hAnsi="Calibri" w:cs="Calibri"/>
          <w:sz w:val="24"/>
          <w:szCs w:val="24"/>
        </w:rPr>
        <w:t xml:space="preserve">As noted above, there is </w:t>
      </w:r>
      <w:r w:rsidRPr="00851759">
        <w:rPr>
          <w:rFonts w:ascii="Calibri" w:hAnsi="Calibri" w:cs="Calibri"/>
          <w:b/>
          <w:sz w:val="24"/>
          <w:szCs w:val="24"/>
        </w:rPr>
        <w:t xml:space="preserve">no methodology </w:t>
      </w:r>
      <w:r w:rsidR="00BC6680" w:rsidRPr="00851759">
        <w:rPr>
          <w:rFonts w:ascii="Calibri" w:hAnsi="Calibri" w:cs="Calibri"/>
          <w:b/>
          <w:sz w:val="24"/>
          <w:szCs w:val="24"/>
        </w:rPr>
        <w:t>or guidance</w:t>
      </w:r>
      <w:r w:rsidR="00BC6680" w:rsidRPr="003538A8">
        <w:rPr>
          <w:rFonts w:ascii="Calibri" w:hAnsi="Calibri" w:cs="Calibri"/>
          <w:sz w:val="24"/>
          <w:szCs w:val="24"/>
        </w:rPr>
        <w:t xml:space="preserve"> </w:t>
      </w:r>
      <w:r w:rsidRPr="003538A8">
        <w:rPr>
          <w:rFonts w:ascii="Calibri" w:hAnsi="Calibri" w:cs="Calibri"/>
          <w:sz w:val="24"/>
          <w:szCs w:val="24"/>
        </w:rPr>
        <w:t xml:space="preserve">provided in the statute for the aggregation of claims data to be submitted, and therefore, the Centers for Medicare and </w:t>
      </w:r>
      <w:r w:rsidR="005358F4" w:rsidRPr="003538A8">
        <w:rPr>
          <w:rFonts w:ascii="Calibri" w:hAnsi="Calibri" w:cs="Calibri"/>
          <w:sz w:val="24"/>
          <w:szCs w:val="24"/>
        </w:rPr>
        <w:t xml:space="preserve">Medicaid </w:t>
      </w:r>
      <w:r w:rsidR="007D1CF0" w:rsidRPr="003538A8">
        <w:rPr>
          <w:rFonts w:ascii="Calibri" w:hAnsi="Calibri" w:cs="Calibri"/>
          <w:sz w:val="24"/>
          <w:szCs w:val="24"/>
        </w:rPr>
        <w:t>recognizes that there are omissions or data discrepancies</w:t>
      </w:r>
      <w:r w:rsidR="002A3F9C">
        <w:rPr>
          <w:rFonts w:ascii="Calibri" w:hAnsi="Calibri" w:cs="Calibri"/>
          <w:sz w:val="24"/>
          <w:szCs w:val="24"/>
        </w:rPr>
        <w:t xml:space="preserve">. Because of this known omission of guidance, the RDS Service center </w:t>
      </w:r>
      <w:r w:rsidR="00851759" w:rsidRPr="003538A8">
        <w:rPr>
          <w:rFonts w:ascii="Calibri" w:hAnsi="Calibri" w:cs="Calibri"/>
          <w:sz w:val="24"/>
          <w:szCs w:val="24"/>
        </w:rPr>
        <w:t>allows</w:t>
      </w:r>
      <w:r w:rsidR="00FC49C2" w:rsidRPr="003538A8">
        <w:rPr>
          <w:rFonts w:ascii="Calibri" w:hAnsi="Calibri" w:cs="Calibri"/>
          <w:sz w:val="24"/>
          <w:szCs w:val="24"/>
        </w:rPr>
        <w:t xml:space="preserve"> for the reopening process to be conducted by authorized submitters when new </w:t>
      </w:r>
      <w:r w:rsidR="00851759">
        <w:rPr>
          <w:rFonts w:ascii="Calibri" w:hAnsi="Calibri" w:cs="Calibri"/>
          <w:sz w:val="24"/>
          <w:szCs w:val="24"/>
        </w:rPr>
        <w:t xml:space="preserve">aggregate </w:t>
      </w:r>
      <w:r w:rsidR="00FC49C2" w:rsidRPr="003538A8">
        <w:rPr>
          <w:rFonts w:ascii="Calibri" w:hAnsi="Calibri" w:cs="Calibri"/>
          <w:sz w:val="24"/>
          <w:szCs w:val="24"/>
        </w:rPr>
        <w:t>data</w:t>
      </w:r>
      <w:r w:rsidR="00BC6680" w:rsidRPr="003538A8">
        <w:rPr>
          <w:rFonts w:ascii="Calibri" w:hAnsi="Calibri" w:cs="Calibri"/>
          <w:sz w:val="24"/>
          <w:szCs w:val="24"/>
        </w:rPr>
        <w:t xml:space="preserve"> </w:t>
      </w:r>
      <w:r w:rsidR="00851759">
        <w:rPr>
          <w:rFonts w:ascii="Calibri" w:hAnsi="Calibri" w:cs="Calibri"/>
          <w:sz w:val="24"/>
          <w:szCs w:val="24"/>
        </w:rPr>
        <w:t xml:space="preserve">sets </w:t>
      </w:r>
      <w:r w:rsidR="00FC49C2" w:rsidRPr="003538A8">
        <w:rPr>
          <w:rFonts w:ascii="Calibri" w:hAnsi="Calibri" w:cs="Calibri"/>
          <w:sz w:val="24"/>
          <w:szCs w:val="24"/>
        </w:rPr>
        <w:t xml:space="preserve">will result in the increase of a subsidy payment to a plan sponsor. The reopening process is enabled under </w:t>
      </w:r>
      <w:r w:rsidR="007D1CF0" w:rsidRPr="003538A8">
        <w:rPr>
          <w:rFonts w:ascii="Calibri" w:hAnsi="Calibri" w:cs="Calibri"/>
          <w:sz w:val="24"/>
          <w:szCs w:val="24"/>
        </w:rPr>
        <w:t xml:space="preserve">(D) 1 thru 6 of the </w:t>
      </w:r>
      <w:r w:rsidR="00BC6680" w:rsidRPr="003538A8">
        <w:rPr>
          <w:rFonts w:ascii="Calibri" w:hAnsi="Calibri" w:cs="Calibri"/>
          <w:sz w:val="24"/>
          <w:szCs w:val="24"/>
        </w:rPr>
        <w:t>appeals</w:t>
      </w:r>
      <w:r w:rsidR="00FC49C2" w:rsidRPr="003538A8">
        <w:rPr>
          <w:rFonts w:ascii="Calibri" w:hAnsi="Calibri" w:cs="Calibri"/>
          <w:sz w:val="24"/>
          <w:szCs w:val="24"/>
        </w:rPr>
        <w:t xml:space="preserve"> provisions. </w:t>
      </w:r>
    </w:p>
    <w:p w:rsidR="00851759" w:rsidRDefault="00851759" w:rsidP="005358F4">
      <w:pPr>
        <w:shd w:val="clear" w:color="auto" w:fill="FFFFFF"/>
        <w:ind w:firstLine="720"/>
        <w:rPr>
          <w:rFonts w:ascii="Calibri" w:hAnsi="Calibri" w:cs="Calibri"/>
          <w:b/>
          <w:bCs/>
          <w:i/>
          <w:color w:val="333333"/>
          <w:sz w:val="24"/>
          <w:szCs w:val="24"/>
        </w:rPr>
      </w:pPr>
    </w:p>
    <w:p w:rsidR="00851759" w:rsidRDefault="00851759" w:rsidP="005358F4">
      <w:pPr>
        <w:shd w:val="clear" w:color="auto" w:fill="FFFFFF"/>
        <w:ind w:firstLine="720"/>
        <w:rPr>
          <w:rFonts w:ascii="Calibri" w:hAnsi="Calibri" w:cs="Calibri"/>
          <w:b/>
          <w:bCs/>
          <w:i/>
          <w:color w:val="333333"/>
          <w:sz w:val="24"/>
          <w:szCs w:val="24"/>
        </w:rPr>
      </w:pPr>
    </w:p>
    <w:p w:rsidR="005358F4" w:rsidRPr="003538A8" w:rsidRDefault="005358F4" w:rsidP="005358F4">
      <w:pPr>
        <w:shd w:val="clear" w:color="auto" w:fill="FFFFFF"/>
        <w:ind w:firstLine="720"/>
        <w:rPr>
          <w:rFonts w:ascii="Calibri" w:hAnsi="Calibri" w:cs="Calibri"/>
          <w:b/>
          <w:bCs/>
          <w:i/>
          <w:color w:val="333333"/>
          <w:sz w:val="24"/>
          <w:szCs w:val="24"/>
        </w:rPr>
      </w:pPr>
      <w:r w:rsidRPr="003538A8">
        <w:rPr>
          <w:rFonts w:ascii="Calibri" w:hAnsi="Calibri" w:cs="Calibri"/>
          <w:b/>
          <w:bCs/>
          <w:i/>
          <w:color w:val="333333"/>
          <w:sz w:val="24"/>
          <w:szCs w:val="24"/>
        </w:rPr>
        <w:t>§ 423.890 Appeals.</w:t>
      </w:r>
    </w:p>
    <w:p w:rsidR="005358F4" w:rsidRPr="003538A8" w:rsidRDefault="005358F4" w:rsidP="005358F4">
      <w:pPr>
        <w:pStyle w:val="psection-1"/>
        <w:shd w:val="clear" w:color="auto" w:fill="FFFFFF"/>
        <w:spacing w:before="203" w:beforeAutospacing="0" w:after="203" w:afterAutospacing="0"/>
        <w:ind w:firstLine="720"/>
        <w:rPr>
          <w:rFonts w:ascii="Calibri" w:hAnsi="Calibri" w:cs="Calibri"/>
          <w:i/>
          <w:color w:val="333333"/>
        </w:rPr>
      </w:pPr>
      <w:r w:rsidRPr="003538A8">
        <w:rPr>
          <w:rStyle w:val="enumxml"/>
          <w:rFonts w:ascii="Calibri" w:hAnsi="Calibri" w:cs="Calibri"/>
          <w:b/>
          <w:bCs/>
          <w:i/>
          <w:color w:val="333333"/>
        </w:rPr>
        <w:t>(a)</w:t>
      </w:r>
      <w:r w:rsidRPr="003538A8">
        <w:rPr>
          <w:rStyle w:val="et03"/>
          <w:rFonts w:ascii="Calibri" w:hAnsi="Calibri" w:cs="Calibri"/>
          <w:b/>
          <w:bCs/>
          <w:i/>
          <w:iCs/>
          <w:color w:val="333333"/>
        </w:rPr>
        <w:t>Informal written reconsideration</w:t>
      </w:r>
      <w:r w:rsidRPr="003538A8">
        <w:rPr>
          <w:rStyle w:val="apple-converted-space"/>
          <w:rFonts w:ascii="Calibri" w:hAnsi="Calibri" w:cs="Calibri"/>
          <w:i/>
          <w:color w:val="333333"/>
        </w:rPr>
        <w:t> </w:t>
      </w:r>
      <w:r w:rsidRPr="003538A8">
        <w:rPr>
          <w:rFonts w:ascii="Calibri" w:hAnsi="Calibri" w:cs="Calibri"/>
          <w:i/>
          <w:color w:val="333333"/>
        </w:rPr>
        <w:t>-</w:t>
      </w:r>
    </w:p>
    <w:p w:rsidR="005358F4" w:rsidRPr="003538A8" w:rsidRDefault="005358F4" w:rsidP="005358F4">
      <w:pPr>
        <w:pStyle w:val="psection-2"/>
        <w:shd w:val="clear" w:color="auto" w:fill="FFFFFF"/>
        <w:spacing w:before="0" w:beforeAutospacing="0" w:after="203" w:afterAutospacing="0"/>
        <w:ind w:left="720"/>
        <w:rPr>
          <w:rFonts w:ascii="Calibri" w:hAnsi="Calibri" w:cs="Calibri"/>
          <w:i/>
          <w:color w:val="333333"/>
        </w:rPr>
      </w:pPr>
      <w:r w:rsidRPr="003538A8">
        <w:rPr>
          <w:rStyle w:val="enumxml"/>
          <w:rFonts w:ascii="Calibri" w:hAnsi="Calibri" w:cs="Calibri"/>
          <w:b/>
          <w:bCs/>
          <w:i/>
          <w:color w:val="333333"/>
        </w:rPr>
        <w:t>(1)</w:t>
      </w:r>
      <w:proofErr w:type="gramStart"/>
      <w:r w:rsidRPr="003538A8">
        <w:rPr>
          <w:rStyle w:val="et03"/>
          <w:rFonts w:ascii="Calibri" w:hAnsi="Calibri" w:cs="Calibri"/>
          <w:b/>
          <w:bCs/>
          <w:i/>
          <w:iCs/>
          <w:color w:val="333333"/>
        </w:rPr>
        <w:t>Initial determinations.</w:t>
      </w:r>
      <w:proofErr w:type="gramEnd"/>
      <w:r w:rsidRPr="003538A8">
        <w:rPr>
          <w:rStyle w:val="apple-converted-space"/>
          <w:rFonts w:ascii="Calibri" w:hAnsi="Calibri" w:cs="Calibri"/>
          <w:i/>
          <w:color w:val="333333"/>
        </w:rPr>
        <w:t> </w:t>
      </w:r>
      <w:r w:rsidRPr="003538A8">
        <w:rPr>
          <w:rFonts w:ascii="Calibri" w:hAnsi="Calibri" w:cs="Calibri"/>
          <w:i/>
          <w:color w:val="333333"/>
        </w:rPr>
        <w:t>A</w:t>
      </w:r>
      <w:r w:rsidRPr="003538A8">
        <w:rPr>
          <w:rStyle w:val="apple-converted-space"/>
          <w:rFonts w:ascii="Calibri" w:hAnsi="Calibri" w:cs="Calibri"/>
          <w:i/>
          <w:color w:val="333333"/>
        </w:rPr>
        <w:t> </w:t>
      </w:r>
      <w:hyperlink r:id="rId30" w:tooltip="sponsor" w:history="1">
        <w:r w:rsidRPr="003538A8">
          <w:rPr>
            <w:rStyle w:val="Hyperlink"/>
            <w:rFonts w:ascii="Calibri" w:hAnsi="Calibri" w:cs="Calibri"/>
            <w:i/>
            <w:color w:val="06357A"/>
          </w:rPr>
          <w:t>sponsor</w:t>
        </w:r>
      </w:hyperlink>
      <w:r w:rsidRPr="003538A8">
        <w:rPr>
          <w:rStyle w:val="apple-converted-space"/>
          <w:rFonts w:ascii="Calibri" w:hAnsi="Calibri" w:cs="Calibri"/>
          <w:i/>
          <w:color w:val="333333"/>
        </w:rPr>
        <w:t> </w:t>
      </w:r>
      <w:r w:rsidRPr="003538A8">
        <w:rPr>
          <w:rFonts w:ascii="Calibri" w:hAnsi="Calibri" w:cs="Calibri"/>
          <w:i/>
          <w:color w:val="333333"/>
        </w:rPr>
        <w:t>is entitled to an informal written reconsideration of an adverse initial determination. An initial determination is a determination regarding the following:</w:t>
      </w:r>
    </w:p>
    <w:p w:rsidR="005358F4" w:rsidRPr="003538A8" w:rsidRDefault="005358F4" w:rsidP="005358F4">
      <w:pPr>
        <w:pStyle w:val="psection-3"/>
        <w:shd w:val="clear" w:color="auto" w:fill="FFFFFF"/>
        <w:spacing w:before="0" w:beforeAutospacing="0" w:after="203" w:afterAutospacing="0"/>
        <w:ind w:firstLine="720"/>
        <w:rPr>
          <w:rFonts w:ascii="Calibri" w:hAnsi="Calibri" w:cs="Calibri"/>
          <w:i/>
          <w:color w:val="333333"/>
        </w:rPr>
      </w:pPr>
      <w:r w:rsidRPr="003538A8">
        <w:rPr>
          <w:rStyle w:val="enumxml"/>
          <w:rFonts w:ascii="Calibri" w:hAnsi="Calibri" w:cs="Calibri"/>
          <w:b/>
          <w:bCs/>
          <w:i/>
          <w:color w:val="333333"/>
        </w:rPr>
        <w:t>(</w:t>
      </w:r>
      <w:proofErr w:type="spellStart"/>
      <w:r w:rsidRPr="003538A8">
        <w:rPr>
          <w:rStyle w:val="enumxml"/>
          <w:rFonts w:ascii="Calibri" w:hAnsi="Calibri" w:cs="Calibri"/>
          <w:b/>
          <w:bCs/>
          <w:i/>
          <w:color w:val="333333"/>
        </w:rPr>
        <w:t>i</w:t>
      </w:r>
      <w:proofErr w:type="spellEnd"/>
      <w:r w:rsidRPr="003538A8">
        <w:rPr>
          <w:rStyle w:val="enumxml"/>
          <w:rFonts w:ascii="Calibri" w:hAnsi="Calibri" w:cs="Calibri"/>
          <w:b/>
          <w:bCs/>
          <w:i/>
          <w:color w:val="333333"/>
        </w:rPr>
        <w:t>)</w:t>
      </w:r>
      <w:r w:rsidRPr="003538A8">
        <w:rPr>
          <w:rStyle w:val="apple-converted-space"/>
          <w:rFonts w:ascii="Calibri" w:hAnsi="Calibri" w:cs="Calibri"/>
          <w:i/>
          <w:color w:val="333333"/>
        </w:rPr>
        <w:t> </w:t>
      </w:r>
      <w:r w:rsidRPr="003538A8">
        <w:rPr>
          <w:rFonts w:ascii="Calibri" w:hAnsi="Calibri" w:cs="Calibri"/>
          <w:i/>
          <w:color w:val="333333"/>
        </w:rPr>
        <w:t>The amount of the subsidy</w:t>
      </w:r>
      <w:r w:rsidRPr="003538A8">
        <w:rPr>
          <w:rStyle w:val="apple-converted-space"/>
          <w:rFonts w:ascii="Calibri" w:hAnsi="Calibri" w:cs="Calibri"/>
          <w:i/>
          <w:color w:val="333333"/>
        </w:rPr>
        <w:t> </w:t>
      </w:r>
      <w:hyperlink r:id="rId31" w:tooltip="payment" w:history="1">
        <w:r w:rsidRPr="003538A8">
          <w:rPr>
            <w:rStyle w:val="Hyperlink"/>
            <w:rFonts w:ascii="Calibri" w:hAnsi="Calibri" w:cs="Calibri"/>
            <w:i/>
            <w:color w:val="06357A"/>
          </w:rPr>
          <w:t>payment</w:t>
        </w:r>
      </w:hyperlink>
      <w:r w:rsidRPr="003538A8">
        <w:rPr>
          <w:rFonts w:ascii="Calibri" w:hAnsi="Calibri" w:cs="Calibri"/>
          <w:i/>
          <w:color w:val="333333"/>
        </w:rPr>
        <w:t>.</w:t>
      </w:r>
    </w:p>
    <w:p w:rsidR="005358F4" w:rsidRPr="003538A8" w:rsidRDefault="005358F4" w:rsidP="005358F4">
      <w:pPr>
        <w:pStyle w:val="psection-3"/>
        <w:shd w:val="clear" w:color="auto" w:fill="FFFFFF"/>
        <w:spacing w:before="0" w:beforeAutospacing="0" w:after="203" w:afterAutospacing="0"/>
        <w:ind w:left="720"/>
        <w:rPr>
          <w:rFonts w:ascii="Calibri" w:hAnsi="Calibri" w:cs="Calibri"/>
          <w:i/>
          <w:color w:val="333333"/>
        </w:rPr>
      </w:pPr>
      <w:r w:rsidRPr="003538A8">
        <w:rPr>
          <w:rStyle w:val="enumxml"/>
          <w:rFonts w:ascii="Calibri" w:hAnsi="Calibri" w:cs="Calibri"/>
          <w:b/>
          <w:bCs/>
          <w:i/>
          <w:color w:val="333333"/>
        </w:rPr>
        <w:t>(ii)</w:t>
      </w:r>
      <w:r w:rsidRPr="003538A8">
        <w:rPr>
          <w:rStyle w:val="apple-converted-space"/>
          <w:rFonts w:ascii="Calibri" w:hAnsi="Calibri" w:cs="Calibri"/>
          <w:i/>
          <w:color w:val="333333"/>
        </w:rPr>
        <w:t> </w:t>
      </w:r>
      <w:r w:rsidRPr="003538A8">
        <w:rPr>
          <w:rFonts w:ascii="Calibri" w:hAnsi="Calibri" w:cs="Calibri"/>
          <w:i/>
          <w:color w:val="333333"/>
        </w:rPr>
        <w:t>The</w:t>
      </w:r>
      <w:r w:rsidRPr="003538A8">
        <w:rPr>
          <w:rStyle w:val="apple-converted-space"/>
          <w:rFonts w:ascii="Calibri" w:hAnsi="Calibri" w:cs="Calibri"/>
          <w:i/>
          <w:color w:val="333333"/>
        </w:rPr>
        <w:t> </w:t>
      </w:r>
      <w:hyperlink r:id="rId32" w:tooltip="actuarial equivalence" w:history="1">
        <w:r w:rsidRPr="003538A8">
          <w:rPr>
            <w:rStyle w:val="Hyperlink"/>
            <w:rFonts w:ascii="Calibri" w:hAnsi="Calibri" w:cs="Calibri"/>
            <w:i/>
            <w:color w:val="06357A"/>
          </w:rPr>
          <w:t>actuarial equivalence</w:t>
        </w:r>
      </w:hyperlink>
      <w:r w:rsidRPr="003538A8">
        <w:rPr>
          <w:rStyle w:val="apple-converted-space"/>
          <w:rFonts w:ascii="Calibri" w:hAnsi="Calibri" w:cs="Calibri"/>
          <w:i/>
          <w:color w:val="333333"/>
        </w:rPr>
        <w:t> </w:t>
      </w:r>
      <w:r w:rsidRPr="003538A8">
        <w:rPr>
          <w:rFonts w:ascii="Calibri" w:hAnsi="Calibri" w:cs="Calibri"/>
          <w:i/>
          <w:color w:val="333333"/>
        </w:rPr>
        <w:t>of the</w:t>
      </w:r>
      <w:r w:rsidRPr="003538A8">
        <w:rPr>
          <w:rStyle w:val="apple-converted-space"/>
          <w:rFonts w:ascii="Calibri" w:hAnsi="Calibri" w:cs="Calibri"/>
          <w:i/>
          <w:color w:val="333333"/>
        </w:rPr>
        <w:t> </w:t>
      </w:r>
      <w:hyperlink r:id="rId33" w:tooltip="sponsor" w:history="1">
        <w:r w:rsidRPr="003538A8">
          <w:rPr>
            <w:rStyle w:val="Hyperlink"/>
            <w:rFonts w:ascii="Calibri" w:hAnsi="Calibri" w:cs="Calibri"/>
            <w:i/>
            <w:color w:val="06357A"/>
          </w:rPr>
          <w:t>sponsor</w:t>
        </w:r>
      </w:hyperlink>
      <w:r w:rsidRPr="003538A8">
        <w:rPr>
          <w:rFonts w:ascii="Calibri" w:hAnsi="Calibri" w:cs="Calibri"/>
          <w:i/>
          <w:color w:val="333333"/>
        </w:rPr>
        <w:t>'s retiree prescription drug plan.</w:t>
      </w:r>
    </w:p>
    <w:p w:rsidR="005358F4" w:rsidRPr="003538A8" w:rsidRDefault="005358F4" w:rsidP="005358F4">
      <w:pPr>
        <w:pStyle w:val="psection-3"/>
        <w:shd w:val="clear" w:color="auto" w:fill="FFFFFF"/>
        <w:spacing w:before="0" w:beforeAutospacing="0" w:after="203" w:afterAutospacing="0"/>
        <w:ind w:left="720"/>
        <w:rPr>
          <w:rFonts w:ascii="Calibri" w:hAnsi="Calibri" w:cs="Calibri"/>
          <w:i/>
          <w:color w:val="333333"/>
        </w:rPr>
      </w:pPr>
      <w:r w:rsidRPr="003538A8">
        <w:rPr>
          <w:rStyle w:val="enumxml"/>
          <w:rFonts w:ascii="Calibri" w:hAnsi="Calibri" w:cs="Calibri"/>
          <w:b/>
          <w:bCs/>
          <w:i/>
          <w:color w:val="333333"/>
        </w:rPr>
        <w:t>(iii)</w:t>
      </w:r>
      <w:r w:rsidRPr="003538A8">
        <w:rPr>
          <w:rStyle w:val="apple-converted-space"/>
          <w:rFonts w:ascii="Calibri" w:hAnsi="Calibri" w:cs="Calibri"/>
          <w:i/>
          <w:color w:val="333333"/>
        </w:rPr>
        <w:t> </w:t>
      </w:r>
      <w:r w:rsidRPr="003538A8">
        <w:rPr>
          <w:rFonts w:ascii="Calibri" w:hAnsi="Calibri" w:cs="Calibri"/>
          <w:i/>
          <w:color w:val="333333"/>
        </w:rPr>
        <w:t>If an enrollee in a retiree prescription drug plan is a</w:t>
      </w:r>
      <w:r w:rsidRPr="003538A8">
        <w:rPr>
          <w:rStyle w:val="apple-converted-space"/>
          <w:rFonts w:ascii="Calibri" w:hAnsi="Calibri" w:cs="Calibri"/>
          <w:i/>
          <w:color w:val="333333"/>
        </w:rPr>
        <w:t> </w:t>
      </w:r>
      <w:hyperlink r:id="rId34" w:tooltip="qualifying covered retiree" w:history="1">
        <w:r w:rsidRPr="003538A8">
          <w:rPr>
            <w:rStyle w:val="Hyperlink"/>
            <w:rFonts w:ascii="Calibri" w:hAnsi="Calibri" w:cs="Calibri"/>
            <w:i/>
            <w:color w:val="06357A"/>
          </w:rPr>
          <w:t>qualifying covered retiree</w:t>
        </w:r>
      </w:hyperlink>
      <w:r w:rsidRPr="003538A8">
        <w:rPr>
          <w:rFonts w:ascii="Calibri" w:hAnsi="Calibri" w:cs="Calibri"/>
          <w:i/>
          <w:color w:val="333333"/>
        </w:rPr>
        <w:t>; or</w:t>
      </w:r>
    </w:p>
    <w:p w:rsidR="005358F4" w:rsidRPr="003538A8" w:rsidRDefault="005358F4" w:rsidP="005358F4">
      <w:pPr>
        <w:pStyle w:val="psection-3"/>
        <w:shd w:val="clear" w:color="auto" w:fill="FFFFFF"/>
        <w:spacing w:before="0" w:beforeAutospacing="0" w:after="203" w:afterAutospacing="0"/>
        <w:ind w:left="720"/>
        <w:rPr>
          <w:rFonts w:ascii="Calibri" w:hAnsi="Calibri" w:cs="Calibri"/>
          <w:i/>
          <w:color w:val="333333"/>
        </w:rPr>
      </w:pPr>
      <w:r w:rsidRPr="003538A8">
        <w:rPr>
          <w:rStyle w:val="enumxml"/>
          <w:rFonts w:ascii="Calibri" w:hAnsi="Calibri" w:cs="Calibri"/>
          <w:b/>
          <w:bCs/>
          <w:i/>
          <w:color w:val="333333"/>
        </w:rPr>
        <w:t>(iv)</w:t>
      </w:r>
      <w:r w:rsidRPr="003538A8">
        <w:rPr>
          <w:rStyle w:val="apple-converted-space"/>
          <w:rFonts w:ascii="Calibri" w:hAnsi="Calibri" w:cs="Calibri"/>
          <w:i/>
          <w:color w:val="333333"/>
        </w:rPr>
        <w:t> </w:t>
      </w:r>
      <w:r w:rsidRPr="003538A8">
        <w:rPr>
          <w:rFonts w:ascii="Calibri" w:hAnsi="Calibri" w:cs="Calibri"/>
          <w:i/>
          <w:color w:val="333333"/>
        </w:rPr>
        <w:t>Any other similar determination (as determined by CMS) that affects</w:t>
      </w:r>
      <w:r w:rsidRPr="003538A8">
        <w:rPr>
          <w:rStyle w:val="apple-converted-space"/>
          <w:rFonts w:ascii="Calibri" w:hAnsi="Calibri" w:cs="Calibri"/>
          <w:i/>
          <w:color w:val="333333"/>
        </w:rPr>
        <w:t> </w:t>
      </w:r>
      <w:hyperlink r:id="rId35" w:tooltip="eligibility" w:history="1">
        <w:r w:rsidRPr="003538A8">
          <w:rPr>
            <w:rStyle w:val="Hyperlink"/>
            <w:rFonts w:ascii="Calibri" w:hAnsi="Calibri" w:cs="Calibri"/>
            <w:i/>
            <w:color w:val="06357A"/>
          </w:rPr>
          <w:t>eligibility</w:t>
        </w:r>
      </w:hyperlink>
      <w:r w:rsidRPr="003538A8">
        <w:rPr>
          <w:rStyle w:val="apple-converted-space"/>
          <w:rFonts w:ascii="Calibri" w:hAnsi="Calibri" w:cs="Calibri"/>
          <w:i/>
          <w:color w:val="333333"/>
        </w:rPr>
        <w:t> </w:t>
      </w:r>
      <w:r w:rsidRPr="003538A8">
        <w:rPr>
          <w:rFonts w:ascii="Calibri" w:hAnsi="Calibri" w:cs="Calibri"/>
          <w:i/>
          <w:color w:val="333333"/>
        </w:rPr>
        <w:t>for, or the amount of, a subsidy</w:t>
      </w:r>
      <w:r w:rsidRPr="003538A8">
        <w:rPr>
          <w:rStyle w:val="apple-converted-space"/>
          <w:rFonts w:ascii="Calibri" w:hAnsi="Calibri" w:cs="Calibri"/>
          <w:i/>
          <w:color w:val="333333"/>
        </w:rPr>
        <w:t> </w:t>
      </w:r>
      <w:hyperlink r:id="rId36" w:tooltip="payment" w:history="1">
        <w:r w:rsidRPr="003538A8">
          <w:rPr>
            <w:rStyle w:val="Hyperlink"/>
            <w:rFonts w:ascii="Calibri" w:hAnsi="Calibri" w:cs="Calibri"/>
            <w:i/>
            <w:color w:val="06357A"/>
          </w:rPr>
          <w:t>payment</w:t>
        </w:r>
      </w:hyperlink>
      <w:r w:rsidRPr="003538A8">
        <w:rPr>
          <w:rFonts w:ascii="Calibri" w:hAnsi="Calibri" w:cs="Calibri"/>
          <w:i/>
          <w:color w:val="333333"/>
        </w:rPr>
        <w:t>.</w:t>
      </w:r>
    </w:p>
    <w:p w:rsidR="005358F4" w:rsidRPr="003538A8" w:rsidRDefault="005358F4" w:rsidP="005358F4">
      <w:pPr>
        <w:pStyle w:val="psection-2"/>
        <w:shd w:val="clear" w:color="auto" w:fill="FFFFFF"/>
        <w:spacing w:before="0" w:beforeAutospacing="0" w:after="203" w:afterAutospacing="0"/>
        <w:ind w:left="720"/>
        <w:rPr>
          <w:rFonts w:ascii="Calibri" w:hAnsi="Calibri" w:cs="Calibri"/>
          <w:i/>
          <w:color w:val="333333"/>
        </w:rPr>
      </w:pPr>
      <w:r w:rsidRPr="003538A8">
        <w:rPr>
          <w:rStyle w:val="enumxml"/>
          <w:rFonts w:ascii="Calibri" w:hAnsi="Calibri" w:cs="Calibri"/>
          <w:b/>
          <w:bCs/>
          <w:i/>
          <w:color w:val="333333"/>
        </w:rPr>
        <w:t>(2)</w:t>
      </w:r>
      <w:proofErr w:type="gramStart"/>
      <w:r w:rsidRPr="003538A8">
        <w:rPr>
          <w:rStyle w:val="et03"/>
          <w:rFonts w:ascii="Calibri" w:hAnsi="Calibri" w:cs="Calibri"/>
          <w:b/>
          <w:bCs/>
          <w:i/>
          <w:iCs/>
          <w:color w:val="333333"/>
        </w:rPr>
        <w:t>Effect of an initial determination regarding the retiree drug subsidy.</w:t>
      </w:r>
      <w:proofErr w:type="gramEnd"/>
      <w:r w:rsidRPr="003538A8">
        <w:rPr>
          <w:rStyle w:val="apple-converted-space"/>
          <w:rFonts w:ascii="Calibri" w:hAnsi="Calibri" w:cs="Calibri"/>
          <w:i/>
          <w:color w:val="333333"/>
        </w:rPr>
        <w:t> </w:t>
      </w:r>
      <w:r w:rsidRPr="003538A8">
        <w:rPr>
          <w:rFonts w:ascii="Calibri" w:hAnsi="Calibri" w:cs="Calibri"/>
          <w:i/>
          <w:color w:val="333333"/>
        </w:rPr>
        <w:t>An initial determination is final and binding unless reconsidered in accordance with this</w:t>
      </w:r>
      <w:r w:rsidRPr="003538A8">
        <w:rPr>
          <w:rStyle w:val="apple-converted-space"/>
          <w:rFonts w:ascii="Calibri" w:hAnsi="Calibri" w:cs="Calibri"/>
          <w:i/>
          <w:color w:val="333333"/>
        </w:rPr>
        <w:t> </w:t>
      </w:r>
      <w:hyperlink r:id="rId37" w:anchor="a" w:tooltip="paragraph (a)" w:history="1">
        <w:r w:rsidRPr="003538A8">
          <w:rPr>
            <w:rStyle w:val="Hyperlink"/>
            <w:rFonts w:ascii="Calibri" w:hAnsi="Calibri" w:cs="Calibri"/>
            <w:i/>
            <w:color w:val="06357A"/>
          </w:rPr>
          <w:t>paragraph (a</w:t>
        </w:r>
        <w:proofErr w:type="gramStart"/>
        <w:r w:rsidRPr="003538A8">
          <w:rPr>
            <w:rStyle w:val="Hyperlink"/>
            <w:rFonts w:ascii="Calibri" w:hAnsi="Calibri" w:cs="Calibri"/>
            <w:i/>
            <w:color w:val="06357A"/>
          </w:rPr>
          <w:t>)</w:t>
        </w:r>
        <w:proofErr w:type="gramEnd"/>
      </w:hyperlink>
      <w:r w:rsidRPr="003538A8">
        <w:rPr>
          <w:rFonts w:ascii="Calibri" w:hAnsi="Calibri" w:cs="Calibri"/>
          <w:i/>
          <w:color w:val="333333"/>
        </w:rPr>
        <w:t>of this section.</w:t>
      </w:r>
    </w:p>
    <w:p w:rsidR="005358F4" w:rsidRPr="003538A8" w:rsidRDefault="005358F4" w:rsidP="005358F4">
      <w:pPr>
        <w:pStyle w:val="psection-2"/>
        <w:shd w:val="clear" w:color="auto" w:fill="FFFFFF"/>
        <w:spacing w:before="0" w:beforeAutospacing="0" w:after="203" w:afterAutospacing="0"/>
        <w:ind w:left="720"/>
        <w:rPr>
          <w:rFonts w:ascii="Calibri" w:hAnsi="Calibri" w:cs="Calibri"/>
          <w:i/>
          <w:color w:val="333333"/>
        </w:rPr>
      </w:pPr>
      <w:r w:rsidRPr="003538A8">
        <w:rPr>
          <w:rStyle w:val="enumxml"/>
          <w:rFonts w:ascii="Calibri" w:hAnsi="Calibri" w:cs="Calibri"/>
          <w:b/>
          <w:bCs/>
          <w:i/>
          <w:color w:val="333333"/>
        </w:rPr>
        <w:t>(3)</w:t>
      </w:r>
      <w:proofErr w:type="gramStart"/>
      <w:r w:rsidRPr="003538A8">
        <w:rPr>
          <w:rStyle w:val="et03"/>
          <w:rFonts w:ascii="Calibri" w:hAnsi="Calibri" w:cs="Calibri"/>
          <w:b/>
          <w:bCs/>
          <w:i/>
          <w:iCs/>
          <w:color w:val="333333"/>
        </w:rPr>
        <w:t>Manner and timing for request.</w:t>
      </w:r>
      <w:proofErr w:type="gramEnd"/>
      <w:r w:rsidRPr="003538A8">
        <w:rPr>
          <w:rStyle w:val="apple-converted-space"/>
          <w:rFonts w:ascii="Calibri" w:hAnsi="Calibri" w:cs="Calibri"/>
          <w:i/>
          <w:color w:val="333333"/>
        </w:rPr>
        <w:t> </w:t>
      </w:r>
      <w:r w:rsidRPr="003538A8">
        <w:rPr>
          <w:rFonts w:ascii="Calibri" w:hAnsi="Calibri" w:cs="Calibri"/>
          <w:i/>
          <w:color w:val="333333"/>
        </w:rPr>
        <w:t>A request for reconsideration must be made in writing and filed with</w:t>
      </w:r>
      <w:r w:rsidRPr="003538A8">
        <w:rPr>
          <w:rStyle w:val="apple-converted-space"/>
          <w:rFonts w:ascii="Calibri" w:hAnsi="Calibri" w:cs="Calibri"/>
          <w:i/>
          <w:color w:val="333333"/>
        </w:rPr>
        <w:t> </w:t>
      </w:r>
      <w:hyperlink r:id="rId38" w:tooltip="CMS" w:history="1">
        <w:r w:rsidRPr="003538A8">
          <w:rPr>
            <w:rStyle w:val="Hyperlink"/>
            <w:rFonts w:ascii="Calibri" w:hAnsi="Calibri" w:cs="Calibri"/>
            <w:i/>
            <w:color w:val="06357A"/>
          </w:rPr>
          <w:t>CMS</w:t>
        </w:r>
      </w:hyperlink>
      <w:r w:rsidRPr="003538A8">
        <w:rPr>
          <w:rStyle w:val="apple-converted-space"/>
          <w:rFonts w:ascii="Calibri" w:hAnsi="Calibri" w:cs="Calibri"/>
          <w:i/>
          <w:color w:val="333333"/>
        </w:rPr>
        <w:t> </w:t>
      </w:r>
      <w:r w:rsidRPr="003538A8">
        <w:rPr>
          <w:rFonts w:ascii="Calibri" w:hAnsi="Calibri" w:cs="Calibri"/>
          <w:i/>
          <w:color w:val="333333"/>
        </w:rPr>
        <w:t>within 15 days of the date on the notice of adverse determination.</w:t>
      </w:r>
    </w:p>
    <w:p w:rsidR="005358F4" w:rsidRPr="003538A8" w:rsidRDefault="005358F4" w:rsidP="005358F4">
      <w:pPr>
        <w:pStyle w:val="psection-2"/>
        <w:shd w:val="clear" w:color="auto" w:fill="FFFFFF"/>
        <w:spacing w:before="0" w:beforeAutospacing="0" w:after="203" w:afterAutospacing="0"/>
        <w:ind w:left="720"/>
        <w:rPr>
          <w:rFonts w:ascii="Calibri" w:hAnsi="Calibri" w:cs="Calibri"/>
          <w:i/>
          <w:color w:val="333333"/>
        </w:rPr>
      </w:pPr>
      <w:r w:rsidRPr="003538A8">
        <w:rPr>
          <w:rStyle w:val="enumxml"/>
          <w:rFonts w:ascii="Calibri" w:hAnsi="Calibri" w:cs="Calibri"/>
          <w:b/>
          <w:bCs/>
          <w:i/>
          <w:color w:val="333333"/>
        </w:rPr>
        <w:t>(4)</w:t>
      </w:r>
      <w:proofErr w:type="gramStart"/>
      <w:r w:rsidRPr="003538A8">
        <w:rPr>
          <w:rStyle w:val="et03"/>
          <w:rFonts w:ascii="Calibri" w:hAnsi="Calibri" w:cs="Calibri"/>
          <w:b/>
          <w:bCs/>
          <w:i/>
          <w:iCs/>
          <w:color w:val="333333"/>
        </w:rPr>
        <w:t>Content of request.</w:t>
      </w:r>
      <w:proofErr w:type="gramEnd"/>
      <w:r w:rsidRPr="003538A8">
        <w:rPr>
          <w:rStyle w:val="apple-converted-space"/>
          <w:rFonts w:ascii="Calibri" w:hAnsi="Calibri" w:cs="Calibri"/>
          <w:i/>
          <w:color w:val="333333"/>
        </w:rPr>
        <w:t> </w:t>
      </w:r>
      <w:r w:rsidRPr="003538A8">
        <w:rPr>
          <w:rFonts w:ascii="Calibri" w:hAnsi="Calibri" w:cs="Calibri"/>
          <w:i/>
          <w:color w:val="333333"/>
        </w:rPr>
        <w:t>The request for reconsideration must specify the findings or issues with which the</w:t>
      </w:r>
      <w:r w:rsidRPr="003538A8">
        <w:rPr>
          <w:rStyle w:val="apple-converted-space"/>
          <w:rFonts w:ascii="Calibri" w:hAnsi="Calibri" w:cs="Calibri"/>
          <w:i/>
          <w:color w:val="333333"/>
        </w:rPr>
        <w:t> </w:t>
      </w:r>
      <w:hyperlink r:id="rId39" w:tooltip="sponsor" w:history="1">
        <w:r w:rsidRPr="003538A8">
          <w:rPr>
            <w:rStyle w:val="Hyperlink"/>
            <w:rFonts w:ascii="Calibri" w:hAnsi="Calibri" w:cs="Calibri"/>
            <w:i/>
            <w:color w:val="06357A"/>
          </w:rPr>
          <w:t>sponsor</w:t>
        </w:r>
      </w:hyperlink>
      <w:r w:rsidRPr="003538A8">
        <w:rPr>
          <w:rStyle w:val="apple-converted-space"/>
          <w:rFonts w:ascii="Calibri" w:hAnsi="Calibri" w:cs="Calibri"/>
          <w:i/>
          <w:color w:val="333333"/>
        </w:rPr>
        <w:t> </w:t>
      </w:r>
      <w:r w:rsidRPr="003538A8">
        <w:rPr>
          <w:rFonts w:ascii="Calibri" w:hAnsi="Calibri" w:cs="Calibri"/>
          <w:i/>
          <w:color w:val="333333"/>
        </w:rPr>
        <w:t>disagrees and the reasons for the disagreements. The request for reconsideration may include additional documentary evidence the</w:t>
      </w:r>
      <w:r w:rsidRPr="003538A8">
        <w:rPr>
          <w:rStyle w:val="apple-converted-space"/>
          <w:rFonts w:ascii="Calibri" w:hAnsi="Calibri" w:cs="Calibri"/>
          <w:i/>
          <w:color w:val="333333"/>
        </w:rPr>
        <w:t> </w:t>
      </w:r>
      <w:hyperlink r:id="rId40" w:tooltip="sponsor" w:history="1">
        <w:r w:rsidRPr="003538A8">
          <w:rPr>
            <w:rStyle w:val="Hyperlink"/>
            <w:rFonts w:ascii="Calibri" w:hAnsi="Calibri" w:cs="Calibri"/>
            <w:i/>
            <w:color w:val="06357A"/>
          </w:rPr>
          <w:t>sponsor</w:t>
        </w:r>
      </w:hyperlink>
      <w:r w:rsidRPr="003538A8">
        <w:rPr>
          <w:rStyle w:val="apple-converted-space"/>
          <w:rFonts w:ascii="Calibri" w:hAnsi="Calibri" w:cs="Calibri"/>
          <w:i/>
          <w:color w:val="333333"/>
        </w:rPr>
        <w:t> </w:t>
      </w:r>
      <w:r w:rsidRPr="003538A8">
        <w:rPr>
          <w:rFonts w:ascii="Calibri" w:hAnsi="Calibri" w:cs="Calibri"/>
          <w:i/>
          <w:color w:val="333333"/>
        </w:rPr>
        <w:t>wishes</w:t>
      </w:r>
      <w:r w:rsidRPr="003538A8">
        <w:rPr>
          <w:rStyle w:val="apple-converted-space"/>
          <w:rFonts w:ascii="Calibri" w:hAnsi="Calibri" w:cs="Calibri"/>
          <w:i/>
          <w:color w:val="333333"/>
        </w:rPr>
        <w:t> </w:t>
      </w:r>
      <w:hyperlink r:id="rId41" w:tooltip="CMS" w:history="1">
        <w:r w:rsidRPr="003538A8">
          <w:rPr>
            <w:rStyle w:val="Hyperlink"/>
            <w:rFonts w:ascii="Calibri" w:hAnsi="Calibri" w:cs="Calibri"/>
            <w:i/>
            <w:color w:val="06357A"/>
          </w:rPr>
          <w:t>CMS</w:t>
        </w:r>
      </w:hyperlink>
      <w:r w:rsidRPr="003538A8">
        <w:rPr>
          <w:rStyle w:val="apple-converted-space"/>
          <w:rFonts w:ascii="Calibri" w:hAnsi="Calibri" w:cs="Calibri"/>
          <w:i/>
          <w:color w:val="333333"/>
        </w:rPr>
        <w:t> </w:t>
      </w:r>
      <w:r w:rsidRPr="003538A8">
        <w:rPr>
          <w:rFonts w:ascii="Calibri" w:hAnsi="Calibri" w:cs="Calibri"/>
          <w:i/>
          <w:color w:val="333333"/>
        </w:rPr>
        <w:t>to consider.</w:t>
      </w:r>
    </w:p>
    <w:p w:rsidR="005358F4" w:rsidRPr="003538A8" w:rsidRDefault="005358F4" w:rsidP="005358F4">
      <w:pPr>
        <w:pStyle w:val="psection-2"/>
        <w:shd w:val="clear" w:color="auto" w:fill="FFFFFF"/>
        <w:spacing w:before="0" w:beforeAutospacing="0" w:after="203" w:afterAutospacing="0"/>
        <w:ind w:left="720"/>
        <w:rPr>
          <w:rFonts w:ascii="Calibri" w:hAnsi="Calibri" w:cs="Calibri"/>
          <w:i/>
          <w:color w:val="333333"/>
        </w:rPr>
      </w:pPr>
      <w:r w:rsidRPr="003538A8">
        <w:rPr>
          <w:rStyle w:val="enumxml"/>
          <w:rFonts w:ascii="Calibri" w:hAnsi="Calibri" w:cs="Calibri"/>
          <w:b/>
          <w:bCs/>
          <w:i/>
          <w:color w:val="333333"/>
        </w:rPr>
        <w:t>(5)</w:t>
      </w:r>
      <w:r w:rsidRPr="003538A8">
        <w:rPr>
          <w:rStyle w:val="et03"/>
          <w:rFonts w:ascii="Calibri" w:hAnsi="Calibri" w:cs="Calibri"/>
          <w:b/>
          <w:bCs/>
          <w:i/>
          <w:iCs/>
          <w:color w:val="333333"/>
        </w:rPr>
        <w:t>Conduct of informal written reconsideration.</w:t>
      </w:r>
      <w:r w:rsidRPr="003538A8">
        <w:rPr>
          <w:rStyle w:val="apple-converted-space"/>
          <w:rFonts w:ascii="Calibri" w:hAnsi="Calibri" w:cs="Calibri"/>
          <w:i/>
          <w:color w:val="333333"/>
        </w:rPr>
        <w:t> </w:t>
      </w:r>
      <w:r w:rsidRPr="003538A8">
        <w:rPr>
          <w:rFonts w:ascii="Calibri" w:hAnsi="Calibri" w:cs="Calibri"/>
          <w:i/>
          <w:color w:val="333333"/>
        </w:rPr>
        <w:t xml:space="preserve">In conducting the reconsideration, </w:t>
      </w:r>
      <w:hyperlink r:id="rId42" w:tooltip="CMS" w:history="1">
        <w:r w:rsidRPr="003538A8">
          <w:rPr>
            <w:rStyle w:val="Hyperlink"/>
            <w:rFonts w:ascii="Calibri" w:hAnsi="Calibri" w:cs="Calibri"/>
            <w:i/>
            <w:color w:val="06357A"/>
          </w:rPr>
          <w:t>CMS</w:t>
        </w:r>
      </w:hyperlink>
      <w:r w:rsidRPr="003538A8">
        <w:rPr>
          <w:rStyle w:val="apple-converted-space"/>
          <w:rFonts w:ascii="Calibri" w:hAnsi="Calibri" w:cs="Calibri"/>
          <w:i/>
          <w:color w:val="333333"/>
        </w:rPr>
        <w:t> </w:t>
      </w:r>
      <w:r w:rsidRPr="003538A8">
        <w:rPr>
          <w:rFonts w:ascii="Calibri" w:hAnsi="Calibri" w:cs="Calibri"/>
          <w:i/>
          <w:color w:val="333333"/>
        </w:rPr>
        <w:t>reviews the subsidy determination, the evidence and findings upon which it was based, and any other written evidence submitted by the</w:t>
      </w:r>
      <w:r w:rsidRPr="003538A8">
        <w:rPr>
          <w:rStyle w:val="apple-converted-space"/>
          <w:rFonts w:ascii="Calibri" w:hAnsi="Calibri" w:cs="Calibri"/>
          <w:i/>
          <w:color w:val="333333"/>
        </w:rPr>
        <w:t> </w:t>
      </w:r>
      <w:hyperlink r:id="rId43" w:tooltip="sponsor" w:history="1">
        <w:r w:rsidRPr="003538A8">
          <w:rPr>
            <w:rStyle w:val="Hyperlink"/>
            <w:rFonts w:ascii="Calibri" w:hAnsi="Calibri" w:cs="Calibri"/>
            <w:i/>
            <w:color w:val="06357A"/>
          </w:rPr>
          <w:t>sponsor</w:t>
        </w:r>
      </w:hyperlink>
      <w:r w:rsidRPr="003538A8">
        <w:rPr>
          <w:rStyle w:val="apple-converted-space"/>
          <w:rFonts w:ascii="Calibri" w:hAnsi="Calibri" w:cs="Calibri"/>
          <w:i/>
          <w:color w:val="333333"/>
        </w:rPr>
        <w:t> </w:t>
      </w:r>
      <w:r w:rsidRPr="003538A8">
        <w:rPr>
          <w:rFonts w:ascii="Calibri" w:hAnsi="Calibri" w:cs="Calibri"/>
          <w:i/>
          <w:color w:val="333333"/>
        </w:rPr>
        <w:t>or by</w:t>
      </w:r>
      <w:r w:rsidRPr="003538A8">
        <w:rPr>
          <w:rStyle w:val="apple-converted-space"/>
          <w:rFonts w:ascii="Calibri" w:hAnsi="Calibri" w:cs="Calibri"/>
          <w:i/>
          <w:color w:val="333333"/>
        </w:rPr>
        <w:t> </w:t>
      </w:r>
      <w:hyperlink r:id="rId44" w:tooltip="CMS" w:history="1">
        <w:r w:rsidRPr="003538A8">
          <w:rPr>
            <w:rStyle w:val="Hyperlink"/>
            <w:rFonts w:ascii="Calibri" w:hAnsi="Calibri" w:cs="Calibri"/>
            <w:i/>
            <w:color w:val="06357A"/>
          </w:rPr>
          <w:t>CMS</w:t>
        </w:r>
      </w:hyperlink>
      <w:r w:rsidRPr="003538A8">
        <w:rPr>
          <w:rStyle w:val="apple-converted-space"/>
          <w:rFonts w:ascii="Calibri" w:hAnsi="Calibri" w:cs="Calibri"/>
          <w:i/>
          <w:color w:val="333333"/>
        </w:rPr>
        <w:t> </w:t>
      </w:r>
      <w:r w:rsidRPr="003538A8">
        <w:rPr>
          <w:rFonts w:ascii="Calibri" w:hAnsi="Calibri" w:cs="Calibri"/>
          <w:i/>
          <w:color w:val="333333"/>
        </w:rPr>
        <w:t>before notice of the reconsidered determination is made.</w:t>
      </w:r>
    </w:p>
    <w:p w:rsidR="005358F4" w:rsidRPr="003538A8" w:rsidRDefault="005358F4" w:rsidP="005358F4">
      <w:pPr>
        <w:pStyle w:val="psection-2"/>
        <w:shd w:val="clear" w:color="auto" w:fill="FFFFFF"/>
        <w:spacing w:before="0" w:beforeAutospacing="0" w:after="203" w:afterAutospacing="0"/>
        <w:ind w:left="720"/>
        <w:rPr>
          <w:rFonts w:ascii="Calibri" w:hAnsi="Calibri" w:cs="Calibri"/>
          <w:i/>
          <w:color w:val="333333"/>
        </w:rPr>
      </w:pPr>
      <w:r w:rsidRPr="003538A8">
        <w:rPr>
          <w:rStyle w:val="enumxml"/>
          <w:rFonts w:ascii="Calibri" w:hAnsi="Calibri" w:cs="Calibri"/>
          <w:b/>
          <w:bCs/>
          <w:i/>
          <w:color w:val="333333"/>
        </w:rPr>
        <w:t>(6)</w:t>
      </w:r>
      <w:proofErr w:type="gramStart"/>
      <w:r w:rsidRPr="003538A8">
        <w:rPr>
          <w:rStyle w:val="et03"/>
          <w:rFonts w:ascii="Calibri" w:hAnsi="Calibri" w:cs="Calibri"/>
          <w:b/>
          <w:bCs/>
          <w:i/>
          <w:iCs/>
          <w:color w:val="333333"/>
        </w:rPr>
        <w:t>Decision of the informal written reconsideration.</w:t>
      </w:r>
      <w:proofErr w:type="gramEnd"/>
      <w:r w:rsidRPr="003538A8">
        <w:rPr>
          <w:rStyle w:val="apple-converted-space"/>
          <w:rFonts w:ascii="Calibri" w:hAnsi="Calibri" w:cs="Calibri"/>
          <w:i/>
          <w:color w:val="333333"/>
        </w:rPr>
        <w:t> </w:t>
      </w:r>
      <w:hyperlink r:id="rId45" w:tooltip="CMS" w:history="1">
        <w:r w:rsidRPr="003538A8">
          <w:rPr>
            <w:rStyle w:val="Hyperlink"/>
            <w:rFonts w:ascii="Calibri" w:hAnsi="Calibri" w:cs="Calibri"/>
            <w:i/>
            <w:color w:val="06357A"/>
          </w:rPr>
          <w:t>CMS</w:t>
        </w:r>
      </w:hyperlink>
      <w:r w:rsidRPr="003538A8">
        <w:rPr>
          <w:rStyle w:val="apple-converted-space"/>
          <w:rFonts w:ascii="Calibri" w:hAnsi="Calibri" w:cs="Calibri"/>
          <w:i/>
          <w:color w:val="333333"/>
        </w:rPr>
        <w:t> </w:t>
      </w:r>
      <w:r w:rsidRPr="003538A8">
        <w:rPr>
          <w:rFonts w:ascii="Calibri" w:hAnsi="Calibri" w:cs="Calibri"/>
          <w:i/>
          <w:color w:val="333333"/>
        </w:rPr>
        <w:t>informs the</w:t>
      </w:r>
      <w:r w:rsidRPr="003538A8">
        <w:rPr>
          <w:rStyle w:val="apple-converted-space"/>
          <w:rFonts w:ascii="Calibri" w:hAnsi="Calibri" w:cs="Calibri"/>
          <w:i/>
          <w:color w:val="333333"/>
        </w:rPr>
        <w:t> </w:t>
      </w:r>
      <w:hyperlink r:id="rId46" w:tooltip="sponsor" w:history="1">
        <w:r w:rsidRPr="003538A8">
          <w:rPr>
            <w:rStyle w:val="Hyperlink"/>
            <w:rFonts w:ascii="Calibri" w:hAnsi="Calibri" w:cs="Calibri"/>
            <w:i/>
            <w:color w:val="06357A"/>
          </w:rPr>
          <w:t>sponsor</w:t>
        </w:r>
      </w:hyperlink>
      <w:r w:rsidRPr="003538A8">
        <w:rPr>
          <w:rStyle w:val="apple-converted-space"/>
          <w:rFonts w:ascii="Calibri" w:hAnsi="Calibri" w:cs="Calibri"/>
          <w:i/>
          <w:color w:val="333333"/>
        </w:rPr>
        <w:t> </w:t>
      </w:r>
      <w:r w:rsidRPr="003538A8">
        <w:rPr>
          <w:rFonts w:ascii="Calibri" w:hAnsi="Calibri" w:cs="Calibri"/>
          <w:i/>
          <w:color w:val="333333"/>
        </w:rPr>
        <w:t>of the decision orally or through electronic mail.</w:t>
      </w:r>
      <w:r w:rsidRPr="003538A8">
        <w:rPr>
          <w:rStyle w:val="apple-converted-space"/>
          <w:rFonts w:ascii="Calibri" w:hAnsi="Calibri" w:cs="Calibri"/>
          <w:i/>
          <w:color w:val="333333"/>
        </w:rPr>
        <w:t> </w:t>
      </w:r>
      <w:hyperlink r:id="rId47" w:tooltip="CMS" w:history="1">
        <w:r w:rsidRPr="003538A8">
          <w:rPr>
            <w:rStyle w:val="Hyperlink"/>
            <w:rFonts w:ascii="Calibri" w:hAnsi="Calibri" w:cs="Calibri"/>
            <w:i/>
            <w:color w:val="06357A"/>
          </w:rPr>
          <w:t>CMS</w:t>
        </w:r>
      </w:hyperlink>
      <w:r w:rsidRPr="003538A8">
        <w:rPr>
          <w:rStyle w:val="apple-converted-space"/>
          <w:rFonts w:ascii="Calibri" w:hAnsi="Calibri" w:cs="Calibri"/>
          <w:i/>
          <w:color w:val="333333"/>
        </w:rPr>
        <w:t> </w:t>
      </w:r>
      <w:r w:rsidRPr="003538A8">
        <w:rPr>
          <w:rFonts w:ascii="Calibri" w:hAnsi="Calibri" w:cs="Calibri"/>
          <w:i/>
          <w:color w:val="333333"/>
        </w:rPr>
        <w:t>sends a written decision to the</w:t>
      </w:r>
      <w:r w:rsidRPr="003538A8">
        <w:rPr>
          <w:rStyle w:val="apple-converted-space"/>
          <w:rFonts w:ascii="Calibri" w:hAnsi="Calibri" w:cs="Calibri"/>
          <w:i/>
          <w:color w:val="333333"/>
        </w:rPr>
        <w:t> </w:t>
      </w:r>
      <w:hyperlink r:id="rId48" w:tooltip="sponsor" w:history="1">
        <w:r w:rsidRPr="003538A8">
          <w:rPr>
            <w:rStyle w:val="Hyperlink"/>
            <w:rFonts w:ascii="Calibri" w:hAnsi="Calibri" w:cs="Calibri"/>
            <w:i/>
            <w:color w:val="06357A"/>
          </w:rPr>
          <w:t>sponsor</w:t>
        </w:r>
      </w:hyperlink>
      <w:r w:rsidRPr="003538A8">
        <w:rPr>
          <w:rStyle w:val="apple-converted-space"/>
          <w:rFonts w:ascii="Calibri" w:hAnsi="Calibri" w:cs="Calibri"/>
          <w:i/>
          <w:color w:val="333333"/>
        </w:rPr>
        <w:t> </w:t>
      </w:r>
      <w:r w:rsidRPr="003538A8">
        <w:rPr>
          <w:rFonts w:ascii="Calibri" w:hAnsi="Calibri" w:cs="Calibri"/>
          <w:i/>
          <w:color w:val="333333"/>
        </w:rPr>
        <w:t>on the</w:t>
      </w:r>
      <w:r w:rsidRPr="003538A8">
        <w:rPr>
          <w:rStyle w:val="apple-converted-space"/>
          <w:rFonts w:ascii="Calibri" w:hAnsi="Calibri" w:cs="Calibri"/>
          <w:i/>
          <w:color w:val="333333"/>
        </w:rPr>
        <w:t> </w:t>
      </w:r>
      <w:hyperlink r:id="rId49" w:tooltip="sponsor" w:history="1">
        <w:r w:rsidRPr="003538A8">
          <w:rPr>
            <w:rStyle w:val="Hyperlink"/>
            <w:rFonts w:ascii="Calibri" w:hAnsi="Calibri" w:cs="Calibri"/>
            <w:i/>
            <w:color w:val="06357A"/>
          </w:rPr>
          <w:t>sponsor</w:t>
        </w:r>
      </w:hyperlink>
      <w:r w:rsidRPr="003538A8">
        <w:rPr>
          <w:rFonts w:ascii="Calibri" w:hAnsi="Calibri" w:cs="Calibri"/>
          <w:i/>
          <w:color w:val="333333"/>
        </w:rPr>
        <w:t>'s request.</w:t>
      </w:r>
    </w:p>
    <w:p w:rsidR="005358F4" w:rsidRPr="003538A8" w:rsidRDefault="005358F4" w:rsidP="005358F4">
      <w:pPr>
        <w:pStyle w:val="psection-2"/>
        <w:shd w:val="clear" w:color="auto" w:fill="FFFFFF"/>
        <w:spacing w:before="0" w:beforeAutospacing="0" w:after="203" w:afterAutospacing="0"/>
        <w:ind w:left="720"/>
        <w:rPr>
          <w:rFonts w:ascii="Calibri" w:hAnsi="Calibri" w:cs="Calibri"/>
          <w:i/>
          <w:color w:val="333333"/>
        </w:rPr>
      </w:pPr>
      <w:r w:rsidRPr="003538A8">
        <w:rPr>
          <w:rStyle w:val="enumxml"/>
          <w:rFonts w:ascii="Calibri" w:hAnsi="Calibri" w:cs="Calibri"/>
          <w:b/>
          <w:bCs/>
          <w:i/>
          <w:color w:val="333333"/>
        </w:rPr>
        <w:t>(7)</w:t>
      </w:r>
      <w:proofErr w:type="gramStart"/>
      <w:r w:rsidRPr="003538A8">
        <w:rPr>
          <w:rStyle w:val="et03"/>
          <w:rFonts w:ascii="Calibri" w:hAnsi="Calibri" w:cs="Calibri"/>
          <w:b/>
          <w:bCs/>
          <w:i/>
          <w:iCs/>
          <w:color w:val="333333"/>
        </w:rPr>
        <w:t>Effect of CMS informal written reconsideration.</w:t>
      </w:r>
      <w:proofErr w:type="gramEnd"/>
      <w:r w:rsidRPr="003538A8">
        <w:rPr>
          <w:rStyle w:val="apple-converted-space"/>
          <w:rFonts w:ascii="Calibri" w:hAnsi="Calibri" w:cs="Calibri"/>
          <w:i/>
          <w:color w:val="333333"/>
        </w:rPr>
        <w:t> </w:t>
      </w:r>
      <w:r w:rsidRPr="003538A8">
        <w:rPr>
          <w:rFonts w:ascii="Calibri" w:hAnsi="Calibri" w:cs="Calibri"/>
          <w:i/>
          <w:color w:val="333333"/>
        </w:rPr>
        <w:t>A reconsideration decision, whether delivered orally or in writing, is final and binding unless a request for</w:t>
      </w:r>
      <w:r w:rsidRPr="003538A8">
        <w:rPr>
          <w:rStyle w:val="apple-converted-space"/>
          <w:rFonts w:ascii="Calibri" w:hAnsi="Calibri" w:cs="Calibri"/>
          <w:i/>
          <w:color w:val="333333"/>
        </w:rPr>
        <w:t> </w:t>
      </w:r>
      <w:hyperlink r:id="rId50" w:tooltip="hearing" w:history="1">
        <w:r w:rsidRPr="003538A8">
          <w:rPr>
            <w:rStyle w:val="Hyperlink"/>
            <w:rFonts w:ascii="Calibri" w:hAnsi="Calibri" w:cs="Calibri"/>
            <w:i/>
            <w:color w:val="06357A"/>
          </w:rPr>
          <w:t>hearing</w:t>
        </w:r>
      </w:hyperlink>
      <w:r w:rsidRPr="003538A8">
        <w:rPr>
          <w:rStyle w:val="apple-converted-space"/>
          <w:rFonts w:ascii="Calibri" w:hAnsi="Calibri" w:cs="Calibri"/>
          <w:i/>
          <w:color w:val="333333"/>
        </w:rPr>
        <w:t> </w:t>
      </w:r>
      <w:r w:rsidRPr="003538A8">
        <w:rPr>
          <w:rFonts w:ascii="Calibri" w:hAnsi="Calibri" w:cs="Calibri"/>
          <w:i/>
          <w:color w:val="333333"/>
        </w:rPr>
        <w:t>is filed in accordance with</w:t>
      </w:r>
      <w:r w:rsidRPr="003538A8">
        <w:rPr>
          <w:rStyle w:val="apple-converted-space"/>
          <w:rFonts w:ascii="Calibri" w:hAnsi="Calibri" w:cs="Calibri"/>
          <w:i/>
          <w:color w:val="333333"/>
        </w:rPr>
        <w:t> </w:t>
      </w:r>
      <w:hyperlink r:id="rId51" w:anchor="b" w:tooltip="paragraph (b)" w:history="1">
        <w:r w:rsidRPr="003538A8">
          <w:rPr>
            <w:rStyle w:val="Hyperlink"/>
            <w:rFonts w:ascii="Calibri" w:hAnsi="Calibri" w:cs="Calibri"/>
            <w:i/>
            <w:color w:val="06357A"/>
          </w:rPr>
          <w:t>paragraph (b)</w:t>
        </w:r>
      </w:hyperlink>
      <w:r w:rsidRPr="003538A8">
        <w:rPr>
          <w:rStyle w:val="apple-converted-space"/>
          <w:rFonts w:ascii="Calibri" w:hAnsi="Calibri" w:cs="Calibri"/>
          <w:i/>
          <w:color w:val="333333"/>
        </w:rPr>
        <w:t> </w:t>
      </w:r>
      <w:r w:rsidRPr="003538A8">
        <w:rPr>
          <w:rFonts w:ascii="Calibri" w:hAnsi="Calibri" w:cs="Calibri"/>
          <w:i/>
          <w:color w:val="333333"/>
        </w:rPr>
        <w:t>of this section, or it is revised in accordance</w:t>
      </w:r>
      <w:r w:rsidRPr="003538A8">
        <w:rPr>
          <w:rStyle w:val="apple-converted-space"/>
          <w:rFonts w:ascii="Calibri" w:hAnsi="Calibri" w:cs="Calibri"/>
          <w:i/>
          <w:color w:val="333333"/>
        </w:rPr>
        <w:t> </w:t>
      </w:r>
      <w:hyperlink r:id="rId52" w:anchor="d" w:tooltip="paragraph (d)" w:history="1">
        <w:r w:rsidRPr="003538A8">
          <w:rPr>
            <w:rStyle w:val="Hyperlink"/>
            <w:rFonts w:ascii="Calibri" w:hAnsi="Calibri" w:cs="Calibri"/>
            <w:i/>
            <w:color w:val="06357A"/>
          </w:rPr>
          <w:t>paragraph (d)</w:t>
        </w:r>
      </w:hyperlink>
      <w:r w:rsidRPr="003538A8">
        <w:rPr>
          <w:rStyle w:val="apple-converted-space"/>
          <w:rFonts w:ascii="Calibri" w:hAnsi="Calibri" w:cs="Calibri"/>
          <w:i/>
          <w:color w:val="333333"/>
        </w:rPr>
        <w:t> </w:t>
      </w:r>
      <w:r w:rsidRPr="003538A8">
        <w:rPr>
          <w:rFonts w:ascii="Calibri" w:hAnsi="Calibri" w:cs="Calibri"/>
          <w:i/>
          <w:color w:val="333333"/>
        </w:rPr>
        <w:t>of this section.</w:t>
      </w:r>
    </w:p>
    <w:p w:rsidR="002A3F9C" w:rsidRDefault="002A3F9C" w:rsidP="005358F4">
      <w:pPr>
        <w:pStyle w:val="psection-1"/>
        <w:shd w:val="clear" w:color="auto" w:fill="FFFFFF"/>
        <w:spacing w:before="203" w:beforeAutospacing="0" w:after="203" w:afterAutospacing="0"/>
        <w:ind w:left="720"/>
        <w:rPr>
          <w:rStyle w:val="enumxml"/>
          <w:rFonts w:ascii="Calibri" w:hAnsi="Calibri" w:cs="Calibri"/>
          <w:b/>
          <w:bCs/>
          <w:i/>
          <w:color w:val="333333"/>
        </w:rPr>
      </w:pPr>
    </w:p>
    <w:p w:rsidR="002A3F9C" w:rsidRDefault="002A3F9C" w:rsidP="005358F4">
      <w:pPr>
        <w:pStyle w:val="psection-1"/>
        <w:shd w:val="clear" w:color="auto" w:fill="FFFFFF"/>
        <w:spacing w:before="203" w:beforeAutospacing="0" w:after="203" w:afterAutospacing="0"/>
        <w:ind w:left="720"/>
        <w:rPr>
          <w:rStyle w:val="enumxml"/>
          <w:rFonts w:ascii="Calibri" w:hAnsi="Calibri" w:cs="Calibri"/>
          <w:b/>
          <w:bCs/>
          <w:i/>
          <w:color w:val="333333"/>
        </w:rPr>
      </w:pPr>
    </w:p>
    <w:p w:rsidR="005358F4" w:rsidRPr="003538A8" w:rsidRDefault="005358F4" w:rsidP="005358F4">
      <w:pPr>
        <w:pStyle w:val="psection-1"/>
        <w:shd w:val="clear" w:color="auto" w:fill="FFFFFF"/>
        <w:spacing w:before="203" w:beforeAutospacing="0" w:after="203" w:afterAutospacing="0"/>
        <w:ind w:left="720"/>
        <w:rPr>
          <w:rFonts w:ascii="Calibri" w:hAnsi="Calibri" w:cs="Calibri"/>
          <w:i/>
          <w:color w:val="333333"/>
        </w:rPr>
      </w:pPr>
      <w:r w:rsidRPr="003538A8">
        <w:rPr>
          <w:rStyle w:val="enumxml"/>
          <w:rFonts w:ascii="Calibri" w:hAnsi="Calibri" w:cs="Calibri"/>
          <w:b/>
          <w:bCs/>
          <w:i/>
          <w:color w:val="333333"/>
        </w:rPr>
        <w:t>(b)</w:t>
      </w:r>
      <w:proofErr w:type="gramStart"/>
      <w:r w:rsidRPr="003538A8">
        <w:rPr>
          <w:rStyle w:val="et03"/>
          <w:rFonts w:ascii="Calibri" w:hAnsi="Calibri" w:cs="Calibri"/>
          <w:b/>
          <w:bCs/>
          <w:i/>
          <w:iCs/>
          <w:color w:val="333333"/>
        </w:rPr>
        <w:t>Right to informal hearing.</w:t>
      </w:r>
      <w:proofErr w:type="gramEnd"/>
      <w:r w:rsidRPr="003538A8">
        <w:rPr>
          <w:rStyle w:val="apple-converted-space"/>
          <w:rFonts w:ascii="Calibri" w:hAnsi="Calibri" w:cs="Calibri"/>
          <w:i/>
          <w:color w:val="333333"/>
        </w:rPr>
        <w:t> </w:t>
      </w:r>
      <w:r w:rsidRPr="003538A8">
        <w:rPr>
          <w:rFonts w:ascii="Calibri" w:hAnsi="Calibri" w:cs="Calibri"/>
          <w:i/>
          <w:color w:val="333333"/>
        </w:rPr>
        <w:t>A</w:t>
      </w:r>
      <w:r w:rsidRPr="003538A8">
        <w:rPr>
          <w:rStyle w:val="apple-converted-space"/>
          <w:rFonts w:ascii="Calibri" w:hAnsi="Calibri" w:cs="Calibri"/>
          <w:i/>
          <w:color w:val="333333"/>
        </w:rPr>
        <w:t> </w:t>
      </w:r>
      <w:hyperlink r:id="rId53" w:tooltip="sponsor" w:history="1">
        <w:r w:rsidRPr="003538A8">
          <w:rPr>
            <w:rStyle w:val="Hyperlink"/>
            <w:rFonts w:ascii="Calibri" w:hAnsi="Calibri" w:cs="Calibri"/>
            <w:i/>
            <w:color w:val="06357A"/>
          </w:rPr>
          <w:t>sponsor</w:t>
        </w:r>
      </w:hyperlink>
      <w:r w:rsidRPr="003538A8">
        <w:rPr>
          <w:rStyle w:val="apple-converted-space"/>
          <w:rFonts w:ascii="Calibri" w:hAnsi="Calibri" w:cs="Calibri"/>
          <w:i/>
          <w:color w:val="333333"/>
        </w:rPr>
        <w:t> </w:t>
      </w:r>
      <w:r w:rsidRPr="003538A8">
        <w:rPr>
          <w:rFonts w:ascii="Calibri" w:hAnsi="Calibri" w:cs="Calibri"/>
          <w:i/>
          <w:color w:val="333333"/>
        </w:rPr>
        <w:t>dissatisfied with the</w:t>
      </w:r>
      <w:r w:rsidRPr="003538A8">
        <w:rPr>
          <w:rStyle w:val="apple-converted-space"/>
          <w:rFonts w:ascii="Calibri" w:hAnsi="Calibri" w:cs="Calibri"/>
          <w:i/>
          <w:color w:val="333333"/>
        </w:rPr>
        <w:t> </w:t>
      </w:r>
      <w:hyperlink r:id="rId54" w:tooltip="CMS" w:history="1">
        <w:r w:rsidRPr="003538A8">
          <w:rPr>
            <w:rStyle w:val="Hyperlink"/>
            <w:rFonts w:ascii="Calibri" w:hAnsi="Calibri" w:cs="Calibri"/>
            <w:i/>
            <w:color w:val="06357A"/>
          </w:rPr>
          <w:t>CMS</w:t>
        </w:r>
      </w:hyperlink>
      <w:r w:rsidRPr="003538A8">
        <w:rPr>
          <w:rStyle w:val="apple-converted-space"/>
          <w:rFonts w:ascii="Calibri" w:hAnsi="Calibri" w:cs="Calibri"/>
          <w:i/>
          <w:color w:val="333333"/>
        </w:rPr>
        <w:t> </w:t>
      </w:r>
      <w:r w:rsidRPr="003538A8">
        <w:rPr>
          <w:rFonts w:ascii="Calibri" w:hAnsi="Calibri" w:cs="Calibri"/>
          <w:i/>
          <w:color w:val="333333"/>
        </w:rPr>
        <w:t>reconsideration decision is entitled to an informal</w:t>
      </w:r>
      <w:r w:rsidRPr="003538A8">
        <w:rPr>
          <w:rStyle w:val="apple-converted-space"/>
          <w:rFonts w:ascii="Calibri" w:hAnsi="Calibri" w:cs="Calibri"/>
          <w:i/>
          <w:color w:val="333333"/>
        </w:rPr>
        <w:t> </w:t>
      </w:r>
      <w:hyperlink r:id="rId55" w:tooltip="hearing" w:history="1">
        <w:r w:rsidRPr="003538A8">
          <w:rPr>
            <w:rStyle w:val="Hyperlink"/>
            <w:rFonts w:ascii="Calibri" w:hAnsi="Calibri" w:cs="Calibri"/>
            <w:i/>
            <w:color w:val="06357A"/>
          </w:rPr>
          <w:t>hearing</w:t>
        </w:r>
      </w:hyperlink>
      <w:r w:rsidRPr="003538A8">
        <w:rPr>
          <w:rStyle w:val="apple-converted-space"/>
          <w:rFonts w:ascii="Calibri" w:hAnsi="Calibri" w:cs="Calibri"/>
          <w:i/>
          <w:color w:val="333333"/>
        </w:rPr>
        <w:t> </w:t>
      </w:r>
      <w:r w:rsidRPr="003538A8">
        <w:rPr>
          <w:rFonts w:ascii="Calibri" w:hAnsi="Calibri" w:cs="Calibri"/>
          <w:i/>
          <w:color w:val="333333"/>
        </w:rPr>
        <w:t>as provided in this section.</w:t>
      </w:r>
    </w:p>
    <w:p w:rsidR="005358F4" w:rsidRPr="003538A8" w:rsidRDefault="005358F4" w:rsidP="005358F4">
      <w:pPr>
        <w:pStyle w:val="psection-2"/>
        <w:shd w:val="clear" w:color="auto" w:fill="FFFFFF"/>
        <w:spacing w:before="0" w:beforeAutospacing="0" w:after="203" w:afterAutospacing="0"/>
        <w:ind w:left="720"/>
        <w:rPr>
          <w:rFonts w:ascii="Calibri" w:hAnsi="Calibri" w:cs="Calibri"/>
          <w:i/>
          <w:color w:val="333333"/>
        </w:rPr>
      </w:pPr>
      <w:r w:rsidRPr="003538A8">
        <w:rPr>
          <w:rStyle w:val="enumxml"/>
          <w:rFonts w:ascii="Calibri" w:hAnsi="Calibri" w:cs="Calibri"/>
          <w:b/>
          <w:bCs/>
          <w:i/>
          <w:color w:val="333333"/>
        </w:rPr>
        <w:t>(1)</w:t>
      </w:r>
      <w:proofErr w:type="gramStart"/>
      <w:r w:rsidRPr="003538A8">
        <w:rPr>
          <w:rStyle w:val="et03"/>
          <w:rFonts w:ascii="Calibri" w:hAnsi="Calibri" w:cs="Calibri"/>
          <w:b/>
          <w:bCs/>
          <w:i/>
          <w:iCs/>
          <w:color w:val="333333"/>
        </w:rPr>
        <w:t>Manner and timing for request.</w:t>
      </w:r>
      <w:proofErr w:type="gramEnd"/>
      <w:r w:rsidRPr="003538A8">
        <w:rPr>
          <w:rStyle w:val="apple-converted-space"/>
          <w:rFonts w:ascii="Calibri" w:hAnsi="Calibri" w:cs="Calibri"/>
          <w:i/>
          <w:color w:val="333333"/>
        </w:rPr>
        <w:t> </w:t>
      </w:r>
      <w:r w:rsidRPr="003538A8">
        <w:rPr>
          <w:rFonts w:ascii="Calibri" w:hAnsi="Calibri" w:cs="Calibri"/>
          <w:i/>
          <w:color w:val="333333"/>
        </w:rPr>
        <w:t>A request for a</w:t>
      </w:r>
      <w:r w:rsidRPr="003538A8">
        <w:rPr>
          <w:rStyle w:val="apple-converted-space"/>
          <w:rFonts w:ascii="Calibri" w:hAnsi="Calibri" w:cs="Calibri"/>
          <w:i/>
          <w:color w:val="333333"/>
        </w:rPr>
        <w:t> </w:t>
      </w:r>
      <w:hyperlink r:id="rId56" w:tooltip="hearing" w:history="1">
        <w:r w:rsidRPr="003538A8">
          <w:rPr>
            <w:rStyle w:val="Hyperlink"/>
            <w:rFonts w:ascii="Calibri" w:hAnsi="Calibri" w:cs="Calibri"/>
            <w:i/>
            <w:color w:val="06357A"/>
          </w:rPr>
          <w:t>hearing</w:t>
        </w:r>
      </w:hyperlink>
      <w:r w:rsidRPr="003538A8">
        <w:rPr>
          <w:rStyle w:val="apple-converted-space"/>
          <w:rFonts w:ascii="Calibri" w:hAnsi="Calibri" w:cs="Calibri"/>
          <w:i/>
          <w:color w:val="333333"/>
        </w:rPr>
        <w:t> </w:t>
      </w:r>
      <w:r w:rsidRPr="003538A8">
        <w:rPr>
          <w:rFonts w:ascii="Calibri" w:hAnsi="Calibri" w:cs="Calibri"/>
          <w:i/>
          <w:color w:val="333333"/>
        </w:rPr>
        <w:t>must be made in writing and filed with</w:t>
      </w:r>
      <w:r w:rsidRPr="003538A8">
        <w:rPr>
          <w:rStyle w:val="apple-converted-space"/>
          <w:rFonts w:ascii="Calibri" w:hAnsi="Calibri" w:cs="Calibri"/>
          <w:i/>
          <w:color w:val="333333"/>
        </w:rPr>
        <w:t> </w:t>
      </w:r>
      <w:hyperlink r:id="rId57" w:tooltip="CMS" w:history="1">
        <w:r w:rsidRPr="003538A8">
          <w:rPr>
            <w:rStyle w:val="Hyperlink"/>
            <w:rFonts w:ascii="Calibri" w:hAnsi="Calibri" w:cs="Calibri"/>
            <w:i/>
            <w:color w:val="06357A"/>
          </w:rPr>
          <w:t>CMS</w:t>
        </w:r>
      </w:hyperlink>
      <w:r w:rsidRPr="003538A8">
        <w:rPr>
          <w:rStyle w:val="apple-converted-space"/>
          <w:rFonts w:ascii="Calibri" w:hAnsi="Calibri" w:cs="Calibri"/>
          <w:i/>
          <w:color w:val="333333"/>
        </w:rPr>
        <w:t> </w:t>
      </w:r>
      <w:r w:rsidRPr="003538A8">
        <w:rPr>
          <w:rFonts w:ascii="Calibri" w:hAnsi="Calibri" w:cs="Calibri"/>
          <w:i/>
          <w:color w:val="333333"/>
        </w:rPr>
        <w:t>within 15 days of the date the</w:t>
      </w:r>
      <w:r w:rsidRPr="003538A8">
        <w:rPr>
          <w:rStyle w:val="apple-converted-space"/>
          <w:rFonts w:ascii="Calibri" w:hAnsi="Calibri" w:cs="Calibri"/>
          <w:i/>
          <w:color w:val="333333"/>
        </w:rPr>
        <w:t> </w:t>
      </w:r>
      <w:hyperlink r:id="rId58" w:tooltip="sponsor" w:history="1">
        <w:r w:rsidRPr="003538A8">
          <w:rPr>
            <w:rStyle w:val="Hyperlink"/>
            <w:rFonts w:ascii="Calibri" w:hAnsi="Calibri" w:cs="Calibri"/>
            <w:i/>
            <w:color w:val="06357A"/>
          </w:rPr>
          <w:t>sponsor</w:t>
        </w:r>
      </w:hyperlink>
      <w:r w:rsidRPr="003538A8">
        <w:rPr>
          <w:rStyle w:val="apple-converted-space"/>
          <w:rFonts w:ascii="Calibri" w:hAnsi="Calibri" w:cs="Calibri"/>
          <w:i/>
          <w:color w:val="333333"/>
        </w:rPr>
        <w:t> </w:t>
      </w:r>
      <w:r w:rsidRPr="003538A8">
        <w:rPr>
          <w:rFonts w:ascii="Calibri" w:hAnsi="Calibri" w:cs="Calibri"/>
          <w:i/>
          <w:color w:val="333333"/>
        </w:rPr>
        <w:t>receives the</w:t>
      </w:r>
      <w:r w:rsidRPr="003538A8">
        <w:rPr>
          <w:rStyle w:val="apple-converted-space"/>
          <w:rFonts w:ascii="Calibri" w:hAnsi="Calibri" w:cs="Calibri"/>
          <w:i/>
          <w:color w:val="333333"/>
        </w:rPr>
        <w:t> </w:t>
      </w:r>
      <w:hyperlink r:id="rId59" w:tooltip="CMS" w:history="1">
        <w:r w:rsidRPr="003538A8">
          <w:rPr>
            <w:rStyle w:val="Hyperlink"/>
            <w:rFonts w:ascii="Calibri" w:hAnsi="Calibri" w:cs="Calibri"/>
            <w:i/>
            <w:color w:val="06357A"/>
          </w:rPr>
          <w:t>CMS</w:t>
        </w:r>
      </w:hyperlink>
      <w:r w:rsidRPr="003538A8">
        <w:rPr>
          <w:rStyle w:val="apple-converted-space"/>
          <w:rFonts w:ascii="Calibri" w:hAnsi="Calibri" w:cs="Calibri"/>
          <w:i/>
          <w:color w:val="333333"/>
        </w:rPr>
        <w:t> </w:t>
      </w:r>
      <w:r w:rsidRPr="003538A8">
        <w:rPr>
          <w:rFonts w:ascii="Calibri" w:hAnsi="Calibri" w:cs="Calibri"/>
          <w:i/>
          <w:color w:val="333333"/>
        </w:rPr>
        <w:t>reconsideration decision.</w:t>
      </w:r>
    </w:p>
    <w:p w:rsidR="005358F4" w:rsidRPr="003538A8" w:rsidRDefault="005358F4" w:rsidP="005358F4">
      <w:pPr>
        <w:pStyle w:val="psection-2"/>
        <w:shd w:val="clear" w:color="auto" w:fill="FFFFFF"/>
        <w:spacing w:before="0" w:beforeAutospacing="0" w:after="203" w:afterAutospacing="0"/>
        <w:ind w:left="720"/>
        <w:rPr>
          <w:rFonts w:ascii="Calibri" w:hAnsi="Calibri" w:cs="Calibri"/>
          <w:i/>
          <w:color w:val="333333"/>
        </w:rPr>
      </w:pPr>
      <w:r w:rsidRPr="003538A8">
        <w:rPr>
          <w:rStyle w:val="enumxml"/>
          <w:rFonts w:ascii="Calibri" w:hAnsi="Calibri" w:cs="Calibri"/>
          <w:b/>
          <w:bCs/>
          <w:i/>
          <w:color w:val="333333"/>
        </w:rPr>
        <w:t>(2)</w:t>
      </w:r>
      <w:proofErr w:type="gramStart"/>
      <w:r w:rsidRPr="003538A8">
        <w:rPr>
          <w:rStyle w:val="et03"/>
          <w:rFonts w:ascii="Calibri" w:hAnsi="Calibri" w:cs="Calibri"/>
          <w:b/>
          <w:bCs/>
          <w:i/>
          <w:iCs/>
          <w:color w:val="333333"/>
        </w:rPr>
        <w:t>Content of request.</w:t>
      </w:r>
      <w:proofErr w:type="gramEnd"/>
      <w:r w:rsidRPr="003538A8">
        <w:rPr>
          <w:rStyle w:val="apple-converted-space"/>
          <w:rFonts w:ascii="Calibri" w:hAnsi="Calibri" w:cs="Calibri"/>
          <w:i/>
          <w:color w:val="333333"/>
        </w:rPr>
        <w:t> </w:t>
      </w:r>
      <w:r w:rsidRPr="003538A8">
        <w:rPr>
          <w:rFonts w:ascii="Calibri" w:hAnsi="Calibri" w:cs="Calibri"/>
          <w:i/>
          <w:color w:val="333333"/>
        </w:rPr>
        <w:t>The request for informal</w:t>
      </w:r>
      <w:r w:rsidRPr="003538A8">
        <w:rPr>
          <w:rStyle w:val="apple-converted-space"/>
          <w:rFonts w:ascii="Calibri" w:hAnsi="Calibri" w:cs="Calibri"/>
          <w:i/>
          <w:color w:val="333333"/>
        </w:rPr>
        <w:t> </w:t>
      </w:r>
      <w:hyperlink r:id="rId60" w:tooltip="hearing" w:history="1">
        <w:r w:rsidRPr="003538A8">
          <w:rPr>
            <w:rStyle w:val="Hyperlink"/>
            <w:rFonts w:ascii="Calibri" w:hAnsi="Calibri" w:cs="Calibri"/>
            <w:i/>
            <w:color w:val="06357A"/>
          </w:rPr>
          <w:t>hearing</w:t>
        </w:r>
      </w:hyperlink>
      <w:r w:rsidRPr="003538A8">
        <w:rPr>
          <w:rStyle w:val="apple-converted-space"/>
          <w:rFonts w:ascii="Calibri" w:hAnsi="Calibri" w:cs="Calibri"/>
          <w:i/>
          <w:color w:val="333333"/>
        </w:rPr>
        <w:t> </w:t>
      </w:r>
      <w:r w:rsidRPr="003538A8">
        <w:rPr>
          <w:rFonts w:ascii="Calibri" w:hAnsi="Calibri" w:cs="Calibri"/>
          <w:i/>
          <w:color w:val="333333"/>
        </w:rPr>
        <w:t>must include a copy of the</w:t>
      </w:r>
      <w:r w:rsidRPr="003538A8">
        <w:rPr>
          <w:rStyle w:val="apple-converted-space"/>
          <w:rFonts w:ascii="Calibri" w:hAnsi="Calibri" w:cs="Calibri"/>
          <w:i/>
          <w:color w:val="333333"/>
        </w:rPr>
        <w:t> </w:t>
      </w:r>
      <w:hyperlink r:id="rId61" w:tooltip="CMS" w:history="1">
        <w:r w:rsidRPr="003538A8">
          <w:rPr>
            <w:rStyle w:val="Hyperlink"/>
            <w:rFonts w:ascii="Calibri" w:hAnsi="Calibri" w:cs="Calibri"/>
            <w:i/>
            <w:color w:val="06357A"/>
          </w:rPr>
          <w:t>CMS</w:t>
        </w:r>
      </w:hyperlink>
      <w:r w:rsidRPr="003538A8">
        <w:rPr>
          <w:rFonts w:ascii="Calibri" w:hAnsi="Calibri" w:cs="Calibri"/>
          <w:i/>
          <w:color w:val="333333"/>
        </w:rPr>
        <w:t xml:space="preserve"> reconsideration decision (if any) and must specify the findings or issues in the decision with which the</w:t>
      </w:r>
      <w:r w:rsidRPr="003538A8">
        <w:rPr>
          <w:rStyle w:val="apple-converted-space"/>
          <w:rFonts w:ascii="Calibri" w:hAnsi="Calibri" w:cs="Calibri"/>
          <w:i/>
          <w:color w:val="333333"/>
        </w:rPr>
        <w:t> </w:t>
      </w:r>
      <w:hyperlink r:id="rId62" w:tooltip="sponsor" w:history="1">
        <w:r w:rsidRPr="003538A8">
          <w:rPr>
            <w:rStyle w:val="Hyperlink"/>
            <w:rFonts w:ascii="Calibri" w:hAnsi="Calibri" w:cs="Calibri"/>
            <w:i/>
            <w:color w:val="06357A"/>
          </w:rPr>
          <w:t>sponsor</w:t>
        </w:r>
      </w:hyperlink>
      <w:r w:rsidRPr="003538A8">
        <w:rPr>
          <w:rStyle w:val="apple-converted-space"/>
          <w:rFonts w:ascii="Calibri" w:hAnsi="Calibri" w:cs="Calibri"/>
          <w:i/>
          <w:color w:val="333333"/>
        </w:rPr>
        <w:t> </w:t>
      </w:r>
      <w:r w:rsidRPr="003538A8">
        <w:rPr>
          <w:rFonts w:ascii="Calibri" w:hAnsi="Calibri" w:cs="Calibri"/>
          <w:i/>
          <w:color w:val="333333"/>
        </w:rPr>
        <w:t>disagrees and the reasons for the disagreements.</w:t>
      </w:r>
    </w:p>
    <w:p w:rsidR="005358F4" w:rsidRPr="003538A8" w:rsidRDefault="005358F4" w:rsidP="005358F4">
      <w:pPr>
        <w:pStyle w:val="psection-2"/>
        <w:shd w:val="clear" w:color="auto" w:fill="FFFFFF"/>
        <w:spacing w:before="0" w:beforeAutospacing="0" w:after="203" w:afterAutospacing="0"/>
        <w:ind w:left="720"/>
        <w:rPr>
          <w:rFonts w:ascii="Calibri" w:hAnsi="Calibri" w:cs="Calibri"/>
          <w:i/>
          <w:color w:val="333333"/>
        </w:rPr>
      </w:pPr>
      <w:r w:rsidRPr="003538A8">
        <w:rPr>
          <w:rStyle w:val="enumxml"/>
          <w:rFonts w:ascii="Calibri" w:hAnsi="Calibri" w:cs="Calibri"/>
          <w:b/>
          <w:bCs/>
          <w:i/>
          <w:color w:val="333333"/>
        </w:rPr>
        <w:t>(3)</w:t>
      </w:r>
      <w:proofErr w:type="gramStart"/>
      <w:r w:rsidRPr="003538A8">
        <w:rPr>
          <w:rStyle w:val="et03"/>
          <w:rFonts w:ascii="Calibri" w:hAnsi="Calibri" w:cs="Calibri"/>
          <w:b/>
          <w:bCs/>
          <w:i/>
          <w:iCs/>
          <w:color w:val="333333"/>
        </w:rPr>
        <w:t>Informal hearing procedures.</w:t>
      </w:r>
      <w:proofErr w:type="gramEnd"/>
      <w:r w:rsidRPr="003538A8">
        <w:rPr>
          <w:rStyle w:val="apple-converted-space"/>
          <w:rFonts w:ascii="Calibri" w:hAnsi="Calibri" w:cs="Calibri"/>
          <w:i/>
          <w:color w:val="333333"/>
        </w:rPr>
        <w:t> </w:t>
      </w:r>
      <w:r w:rsidRPr="003538A8">
        <w:rPr>
          <w:rFonts w:ascii="Calibri" w:hAnsi="Calibri" w:cs="Calibri"/>
          <w:i/>
          <w:color w:val="333333"/>
        </w:rPr>
        <w:t>(</w:t>
      </w:r>
      <w:proofErr w:type="spellStart"/>
      <w:proofErr w:type="gramStart"/>
      <w:r w:rsidRPr="003538A8">
        <w:rPr>
          <w:rFonts w:ascii="Calibri" w:hAnsi="Calibri" w:cs="Calibri"/>
          <w:i/>
          <w:color w:val="333333"/>
        </w:rPr>
        <w:t>i</w:t>
      </w:r>
      <w:proofErr w:type="spellEnd"/>
      <w:proofErr w:type="gramEnd"/>
      <w:r w:rsidRPr="003538A8">
        <w:rPr>
          <w:rFonts w:ascii="Calibri" w:hAnsi="Calibri" w:cs="Calibri"/>
          <w:i/>
          <w:color w:val="333333"/>
        </w:rPr>
        <w:t>)CMS provides written notice of the time and place of the informal</w:t>
      </w:r>
      <w:r w:rsidRPr="003538A8">
        <w:rPr>
          <w:rStyle w:val="apple-converted-space"/>
          <w:rFonts w:ascii="Calibri" w:hAnsi="Calibri" w:cs="Calibri"/>
          <w:i/>
          <w:color w:val="333333"/>
        </w:rPr>
        <w:t> </w:t>
      </w:r>
      <w:hyperlink r:id="rId63" w:tooltip="hearing" w:history="1">
        <w:r w:rsidRPr="003538A8">
          <w:rPr>
            <w:rStyle w:val="Hyperlink"/>
            <w:rFonts w:ascii="Calibri" w:hAnsi="Calibri" w:cs="Calibri"/>
            <w:i/>
            <w:color w:val="06357A"/>
          </w:rPr>
          <w:t>hearing</w:t>
        </w:r>
      </w:hyperlink>
      <w:r w:rsidRPr="003538A8">
        <w:rPr>
          <w:rStyle w:val="apple-converted-space"/>
          <w:rFonts w:ascii="Calibri" w:hAnsi="Calibri" w:cs="Calibri"/>
          <w:i/>
          <w:color w:val="333333"/>
        </w:rPr>
        <w:t> </w:t>
      </w:r>
      <w:r w:rsidRPr="003538A8">
        <w:rPr>
          <w:rFonts w:ascii="Calibri" w:hAnsi="Calibri" w:cs="Calibri"/>
          <w:i/>
          <w:color w:val="333333"/>
        </w:rPr>
        <w:t>at least 10 days before the scheduled date.</w:t>
      </w:r>
    </w:p>
    <w:p w:rsidR="005358F4" w:rsidRPr="003538A8" w:rsidRDefault="005358F4" w:rsidP="005358F4">
      <w:pPr>
        <w:pStyle w:val="psection-3"/>
        <w:shd w:val="clear" w:color="auto" w:fill="FFFFFF"/>
        <w:spacing w:before="0" w:beforeAutospacing="0" w:after="203" w:afterAutospacing="0"/>
        <w:ind w:left="720"/>
        <w:rPr>
          <w:rFonts w:ascii="Calibri" w:hAnsi="Calibri" w:cs="Calibri"/>
          <w:i/>
          <w:color w:val="333333"/>
        </w:rPr>
      </w:pPr>
      <w:r w:rsidRPr="003538A8">
        <w:rPr>
          <w:rStyle w:val="enumxml"/>
          <w:rFonts w:ascii="Calibri" w:hAnsi="Calibri" w:cs="Calibri"/>
          <w:b/>
          <w:bCs/>
          <w:i/>
          <w:color w:val="333333"/>
        </w:rPr>
        <w:t>(ii)</w:t>
      </w:r>
      <w:r w:rsidRPr="003538A8">
        <w:rPr>
          <w:rStyle w:val="apple-converted-space"/>
          <w:rFonts w:ascii="Calibri" w:hAnsi="Calibri" w:cs="Calibri"/>
          <w:i/>
          <w:color w:val="333333"/>
        </w:rPr>
        <w:t> </w:t>
      </w:r>
      <w:r w:rsidRPr="003538A8">
        <w:rPr>
          <w:rFonts w:ascii="Calibri" w:hAnsi="Calibri" w:cs="Calibri"/>
          <w:i/>
          <w:color w:val="333333"/>
        </w:rPr>
        <w:t>The</w:t>
      </w:r>
      <w:r w:rsidRPr="003538A8">
        <w:rPr>
          <w:rStyle w:val="apple-converted-space"/>
          <w:rFonts w:ascii="Calibri" w:hAnsi="Calibri" w:cs="Calibri"/>
          <w:i/>
          <w:color w:val="333333"/>
        </w:rPr>
        <w:t> </w:t>
      </w:r>
      <w:hyperlink r:id="rId64" w:tooltip="hearing" w:history="1">
        <w:r w:rsidRPr="003538A8">
          <w:rPr>
            <w:rStyle w:val="Hyperlink"/>
            <w:rFonts w:ascii="Calibri" w:hAnsi="Calibri" w:cs="Calibri"/>
            <w:i/>
            <w:color w:val="06357A"/>
          </w:rPr>
          <w:t>hearing</w:t>
        </w:r>
      </w:hyperlink>
      <w:r w:rsidRPr="003538A8">
        <w:rPr>
          <w:rStyle w:val="apple-converted-space"/>
          <w:rFonts w:ascii="Calibri" w:hAnsi="Calibri" w:cs="Calibri"/>
          <w:i/>
          <w:color w:val="333333"/>
        </w:rPr>
        <w:t> </w:t>
      </w:r>
      <w:r w:rsidRPr="003538A8">
        <w:rPr>
          <w:rFonts w:ascii="Calibri" w:hAnsi="Calibri" w:cs="Calibri"/>
          <w:i/>
          <w:color w:val="333333"/>
        </w:rPr>
        <w:t>is conducted by a</w:t>
      </w:r>
      <w:r w:rsidRPr="003538A8">
        <w:rPr>
          <w:rStyle w:val="apple-converted-space"/>
          <w:rFonts w:ascii="Calibri" w:hAnsi="Calibri" w:cs="Calibri"/>
          <w:i/>
          <w:color w:val="333333"/>
        </w:rPr>
        <w:t> </w:t>
      </w:r>
      <w:hyperlink r:id="rId65" w:tooltip="CMS" w:history="1">
        <w:r w:rsidRPr="003538A8">
          <w:rPr>
            <w:rStyle w:val="Hyperlink"/>
            <w:rFonts w:ascii="Calibri" w:hAnsi="Calibri" w:cs="Calibri"/>
            <w:i/>
            <w:color w:val="06357A"/>
          </w:rPr>
          <w:t>CMS</w:t>
        </w:r>
      </w:hyperlink>
      <w:r w:rsidRPr="003538A8">
        <w:rPr>
          <w:rStyle w:val="apple-converted-space"/>
          <w:rFonts w:ascii="Calibri" w:hAnsi="Calibri" w:cs="Calibri"/>
          <w:i/>
          <w:color w:val="333333"/>
        </w:rPr>
        <w:t> </w:t>
      </w:r>
      <w:hyperlink r:id="rId66" w:tooltip="hearing" w:history="1">
        <w:r w:rsidRPr="003538A8">
          <w:rPr>
            <w:rStyle w:val="Hyperlink"/>
            <w:rFonts w:ascii="Calibri" w:hAnsi="Calibri" w:cs="Calibri"/>
            <w:i/>
            <w:color w:val="06357A"/>
          </w:rPr>
          <w:t>hearing</w:t>
        </w:r>
      </w:hyperlink>
      <w:r w:rsidRPr="003538A8">
        <w:rPr>
          <w:rStyle w:val="apple-converted-space"/>
          <w:rFonts w:ascii="Calibri" w:hAnsi="Calibri" w:cs="Calibri"/>
          <w:i/>
          <w:color w:val="333333"/>
        </w:rPr>
        <w:t> </w:t>
      </w:r>
      <w:r w:rsidRPr="003538A8">
        <w:rPr>
          <w:rFonts w:ascii="Calibri" w:hAnsi="Calibri" w:cs="Calibri"/>
          <w:i/>
          <w:color w:val="333333"/>
        </w:rPr>
        <w:t xml:space="preserve">officer who neither receives testimony nor accepts any new evidence that was not presented with the reconsideration request. The </w:t>
      </w:r>
      <w:hyperlink r:id="rId67" w:tooltip="CMS" w:history="1">
        <w:r w:rsidRPr="003538A8">
          <w:rPr>
            <w:rStyle w:val="Hyperlink"/>
            <w:rFonts w:ascii="Calibri" w:hAnsi="Calibri" w:cs="Calibri"/>
            <w:i/>
            <w:color w:val="06357A"/>
          </w:rPr>
          <w:t>CMS</w:t>
        </w:r>
      </w:hyperlink>
      <w:r w:rsidRPr="003538A8">
        <w:rPr>
          <w:rStyle w:val="apple-converted-space"/>
          <w:rFonts w:ascii="Calibri" w:hAnsi="Calibri" w:cs="Calibri"/>
          <w:i/>
          <w:color w:val="333333"/>
        </w:rPr>
        <w:t> </w:t>
      </w:r>
      <w:hyperlink r:id="rId68" w:tooltip="hearing" w:history="1">
        <w:r w:rsidRPr="003538A8">
          <w:rPr>
            <w:rStyle w:val="Hyperlink"/>
            <w:rFonts w:ascii="Calibri" w:hAnsi="Calibri" w:cs="Calibri"/>
            <w:i/>
            <w:color w:val="06357A"/>
          </w:rPr>
          <w:t>hearing</w:t>
        </w:r>
      </w:hyperlink>
      <w:r w:rsidRPr="003538A8">
        <w:rPr>
          <w:rStyle w:val="apple-converted-space"/>
          <w:rFonts w:ascii="Calibri" w:hAnsi="Calibri" w:cs="Calibri"/>
          <w:i/>
          <w:color w:val="333333"/>
        </w:rPr>
        <w:t> </w:t>
      </w:r>
      <w:r w:rsidRPr="003538A8">
        <w:rPr>
          <w:rFonts w:ascii="Calibri" w:hAnsi="Calibri" w:cs="Calibri"/>
          <w:i/>
          <w:color w:val="333333"/>
        </w:rPr>
        <w:t>officer is limited to the review of the record that was before</w:t>
      </w:r>
      <w:r w:rsidRPr="003538A8">
        <w:rPr>
          <w:rStyle w:val="apple-converted-space"/>
          <w:rFonts w:ascii="Calibri" w:hAnsi="Calibri" w:cs="Calibri"/>
          <w:i/>
          <w:color w:val="333333"/>
        </w:rPr>
        <w:t> </w:t>
      </w:r>
      <w:hyperlink r:id="rId69" w:tooltip="CMS" w:history="1">
        <w:r w:rsidRPr="003538A8">
          <w:rPr>
            <w:rStyle w:val="Hyperlink"/>
            <w:rFonts w:ascii="Calibri" w:hAnsi="Calibri" w:cs="Calibri"/>
            <w:i/>
            <w:color w:val="06357A"/>
          </w:rPr>
          <w:t>CMS</w:t>
        </w:r>
      </w:hyperlink>
      <w:r w:rsidRPr="003538A8">
        <w:rPr>
          <w:rStyle w:val="apple-converted-space"/>
          <w:rFonts w:ascii="Calibri" w:hAnsi="Calibri" w:cs="Calibri"/>
          <w:i/>
          <w:color w:val="333333"/>
        </w:rPr>
        <w:t> </w:t>
      </w:r>
      <w:r w:rsidRPr="003538A8">
        <w:rPr>
          <w:rFonts w:ascii="Calibri" w:hAnsi="Calibri" w:cs="Calibri"/>
          <w:i/>
          <w:color w:val="333333"/>
        </w:rPr>
        <w:t>when</w:t>
      </w:r>
      <w:r w:rsidRPr="003538A8">
        <w:rPr>
          <w:rStyle w:val="apple-converted-space"/>
          <w:rFonts w:ascii="Calibri" w:hAnsi="Calibri" w:cs="Calibri"/>
          <w:i/>
          <w:color w:val="333333"/>
        </w:rPr>
        <w:t> </w:t>
      </w:r>
      <w:hyperlink r:id="rId70" w:tooltip="CMS" w:history="1">
        <w:r w:rsidRPr="003538A8">
          <w:rPr>
            <w:rStyle w:val="Hyperlink"/>
            <w:rFonts w:ascii="Calibri" w:hAnsi="Calibri" w:cs="Calibri"/>
            <w:i/>
            <w:color w:val="06357A"/>
          </w:rPr>
          <w:t>CMS</w:t>
        </w:r>
      </w:hyperlink>
      <w:r w:rsidRPr="003538A8">
        <w:rPr>
          <w:rFonts w:ascii="Calibri" w:hAnsi="Calibri" w:cs="Calibri"/>
          <w:i/>
          <w:color w:val="333333"/>
        </w:rPr>
        <w:t xml:space="preserve"> made both its initial and reconsideration determinations.</w:t>
      </w:r>
    </w:p>
    <w:p w:rsidR="005358F4" w:rsidRPr="003538A8" w:rsidRDefault="005358F4" w:rsidP="005358F4">
      <w:pPr>
        <w:pStyle w:val="psection-3"/>
        <w:shd w:val="clear" w:color="auto" w:fill="FFFFFF"/>
        <w:spacing w:before="0" w:beforeAutospacing="0" w:after="203" w:afterAutospacing="0"/>
        <w:ind w:left="720"/>
        <w:rPr>
          <w:rFonts w:ascii="Calibri" w:hAnsi="Calibri" w:cs="Calibri"/>
          <w:i/>
          <w:color w:val="333333"/>
        </w:rPr>
      </w:pPr>
      <w:r w:rsidRPr="003538A8">
        <w:rPr>
          <w:rStyle w:val="enumxml"/>
          <w:rFonts w:ascii="Calibri" w:hAnsi="Calibri" w:cs="Calibri"/>
          <w:b/>
          <w:bCs/>
          <w:i/>
          <w:color w:val="333333"/>
        </w:rPr>
        <w:t>(iii)</w:t>
      </w:r>
      <w:r w:rsidRPr="003538A8">
        <w:rPr>
          <w:rStyle w:val="apple-converted-space"/>
          <w:rFonts w:ascii="Calibri" w:hAnsi="Calibri" w:cs="Calibri"/>
          <w:i/>
          <w:color w:val="333333"/>
        </w:rPr>
        <w:t> </w:t>
      </w:r>
      <w:r w:rsidRPr="003538A8">
        <w:rPr>
          <w:rFonts w:ascii="Calibri" w:hAnsi="Calibri" w:cs="Calibri"/>
          <w:i/>
          <w:color w:val="333333"/>
        </w:rPr>
        <w:t>If</w:t>
      </w:r>
      <w:r w:rsidRPr="003538A8">
        <w:rPr>
          <w:rStyle w:val="apple-converted-space"/>
          <w:rFonts w:ascii="Calibri" w:hAnsi="Calibri" w:cs="Calibri"/>
          <w:i/>
          <w:color w:val="333333"/>
        </w:rPr>
        <w:t> </w:t>
      </w:r>
      <w:hyperlink r:id="rId71" w:tooltip="CMS" w:history="1">
        <w:r w:rsidRPr="003538A8">
          <w:rPr>
            <w:rStyle w:val="Hyperlink"/>
            <w:rFonts w:ascii="Calibri" w:hAnsi="Calibri" w:cs="Calibri"/>
            <w:i/>
            <w:color w:val="06357A"/>
          </w:rPr>
          <w:t>CMS</w:t>
        </w:r>
      </w:hyperlink>
      <w:r w:rsidRPr="003538A8">
        <w:rPr>
          <w:rStyle w:val="apple-converted-space"/>
          <w:rFonts w:ascii="Calibri" w:hAnsi="Calibri" w:cs="Calibri"/>
          <w:i/>
          <w:color w:val="333333"/>
        </w:rPr>
        <w:t> </w:t>
      </w:r>
      <w:r w:rsidRPr="003538A8">
        <w:rPr>
          <w:rFonts w:ascii="Calibri" w:hAnsi="Calibri" w:cs="Calibri"/>
          <w:i/>
          <w:color w:val="333333"/>
        </w:rPr>
        <w:t>did not issue a written reconsideration decision, the</w:t>
      </w:r>
      <w:r w:rsidRPr="003538A8">
        <w:rPr>
          <w:rStyle w:val="apple-converted-space"/>
          <w:rFonts w:ascii="Calibri" w:hAnsi="Calibri" w:cs="Calibri"/>
          <w:i/>
          <w:color w:val="333333"/>
        </w:rPr>
        <w:t> </w:t>
      </w:r>
      <w:hyperlink r:id="rId72" w:tooltip="hearing" w:history="1">
        <w:r w:rsidRPr="003538A8">
          <w:rPr>
            <w:rStyle w:val="Hyperlink"/>
            <w:rFonts w:ascii="Calibri" w:hAnsi="Calibri" w:cs="Calibri"/>
            <w:i/>
            <w:color w:val="06357A"/>
          </w:rPr>
          <w:t>hearing</w:t>
        </w:r>
      </w:hyperlink>
      <w:r w:rsidRPr="003538A8">
        <w:rPr>
          <w:rStyle w:val="apple-converted-space"/>
          <w:rFonts w:ascii="Calibri" w:hAnsi="Calibri" w:cs="Calibri"/>
          <w:i/>
          <w:color w:val="333333"/>
        </w:rPr>
        <w:t> </w:t>
      </w:r>
      <w:r w:rsidRPr="003538A8">
        <w:rPr>
          <w:rFonts w:ascii="Calibri" w:hAnsi="Calibri" w:cs="Calibri"/>
          <w:i/>
          <w:color w:val="333333"/>
        </w:rPr>
        <w:t>officer may request, but not require, a written statement from</w:t>
      </w:r>
      <w:r w:rsidRPr="003538A8">
        <w:rPr>
          <w:rStyle w:val="apple-converted-space"/>
          <w:rFonts w:ascii="Calibri" w:hAnsi="Calibri" w:cs="Calibri"/>
          <w:i/>
          <w:color w:val="333333"/>
        </w:rPr>
        <w:t> </w:t>
      </w:r>
      <w:hyperlink r:id="rId73" w:tooltip="CMS" w:history="1">
        <w:r w:rsidRPr="003538A8">
          <w:rPr>
            <w:rStyle w:val="Hyperlink"/>
            <w:rFonts w:ascii="Calibri" w:hAnsi="Calibri" w:cs="Calibri"/>
            <w:i/>
            <w:color w:val="06357A"/>
          </w:rPr>
          <w:t>CMS</w:t>
        </w:r>
      </w:hyperlink>
      <w:r w:rsidRPr="003538A8">
        <w:rPr>
          <w:rStyle w:val="apple-converted-space"/>
          <w:rFonts w:ascii="Calibri" w:hAnsi="Calibri" w:cs="Calibri"/>
          <w:i/>
          <w:color w:val="333333"/>
        </w:rPr>
        <w:t> </w:t>
      </w:r>
      <w:r w:rsidRPr="003538A8">
        <w:rPr>
          <w:rFonts w:ascii="Calibri" w:hAnsi="Calibri" w:cs="Calibri"/>
          <w:i/>
          <w:color w:val="333333"/>
        </w:rPr>
        <w:t>or its contractors explaining</w:t>
      </w:r>
      <w:r w:rsidRPr="003538A8">
        <w:rPr>
          <w:rStyle w:val="apple-converted-space"/>
          <w:rFonts w:ascii="Calibri" w:hAnsi="Calibri" w:cs="Calibri"/>
          <w:i/>
          <w:color w:val="333333"/>
        </w:rPr>
        <w:t> </w:t>
      </w:r>
      <w:hyperlink r:id="rId74" w:tooltip="CMS" w:history="1">
        <w:r w:rsidRPr="003538A8">
          <w:rPr>
            <w:rStyle w:val="Hyperlink"/>
            <w:rFonts w:ascii="Calibri" w:hAnsi="Calibri" w:cs="Calibri"/>
            <w:i/>
            <w:color w:val="06357A"/>
          </w:rPr>
          <w:t>CMS</w:t>
        </w:r>
      </w:hyperlink>
      <w:r w:rsidRPr="003538A8">
        <w:rPr>
          <w:rFonts w:ascii="Calibri" w:hAnsi="Calibri" w:cs="Calibri"/>
          <w:i/>
          <w:color w:val="333333"/>
        </w:rPr>
        <w:t>' determination, or</w:t>
      </w:r>
      <w:r w:rsidRPr="003538A8">
        <w:rPr>
          <w:rStyle w:val="apple-converted-space"/>
          <w:rFonts w:ascii="Calibri" w:hAnsi="Calibri" w:cs="Calibri"/>
          <w:i/>
          <w:color w:val="333333"/>
        </w:rPr>
        <w:t> </w:t>
      </w:r>
      <w:hyperlink r:id="rId75" w:tooltip="CMS" w:history="1">
        <w:r w:rsidRPr="003538A8">
          <w:rPr>
            <w:rStyle w:val="Hyperlink"/>
            <w:rFonts w:ascii="Calibri" w:hAnsi="Calibri" w:cs="Calibri"/>
            <w:i/>
            <w:color w:val="06357A"/>
          </w:rPr>
          <w:t>CMS</w:t>
        </w:r>
      </w:hyperlink>
      <w:r w:rsidRPr="003538A8">
        <w:rPr>
          <w:rStyle w:val="apple-converted-space"/>
          <w:rFonts w:ascii="Calibri" w:hAnsi="Calibri" w:cs="Calibri"/>
          <w:i/>
          <w:color w:val="333333"/>
        </w:rPr>
        <w:t> </w:t>
      </w:r>
      <w:r w:rsidRPr="003538A8">
        <w:rPr>
          <w:rFonts w:ascii="Calibri" w:hAnsi="Calibri" w:cs="Calibri"/>
          <w:i/>
          <w:color w:val="333333"/>
        </w:rPr>
        <w:t>or its contractors may, on their own, submit the written statement to the</w:t>
      </w:r>
      <w:r w:rsidRPr="003538A8">
        <w:rPr>
          <w:rStyle w:val="apple-converted-space"/>
          <w:rFonts w:ascii="Calibri" w:hAnsi="Calibri" w:cs="Calibri"/>
          <w:i/>
          <w:color w:val="333333"/>
        </w:rPr>
        <w:t> </w:t>
      </w:r>
      <w:hyperlink r:id="rId76" w:tooltip="hearing" w:history="1">
        <w:r w:rsidRPr="003538A8">
          <w:rPr>
            <w:rStyle w:val="Hyperlink"/>
            <w:rFonts w:ascii="Calibri" w:hAnsi="Calibri" w:cs="Calibri"/>
            <w:i/>
            <w:color w:val="06357A"/>
          </w:rPr>
          <w:t>hearing</w:t>
        </w:r>
      </w:hyperlink>
      <w:r w:rsidRPr="003538A8">
        <w:rPr>
          <w:rStyle w:val="apple-converted-space"/>
          <w:rFonts w:ascii="Calibri" w:hAnsi="Calibri" w:cs="Calibri"/>
          <w:i/>
          <w:color w:val="333333"/>
        </w:rPr>
        <w:t> </w:t>
      </w:r>
      <w:r w:rsidRPr="003538A8">
        <w:rPr>
          <w:rFonts w:ascii="Calibri" w:hAnsi="Calibri" w:cs="Calibri"/>
          <w:i/>
          <w:color w:val="333333"/>
        </w:rPr>
        <w:t>officer. Failure of</w:t>
      </w:r>
      <w:r w:rsidRPr="003538A8">
        <w:rPr>
          <w:rStyle w:val="apple-converted-space"/>
          <w:rFonts w:ascii="Calibri" w:hAnsi="Calibri" w:cs="Calibri"/>
          <w:i/>
          <w:color w:val="333333"/>
        </w:rPr>
        <w:t> </w:t>
      </w:r>
      <w:hyperlink r:id="rId77" w:tooltip="CMS" w:history="1">
        <w:r w:rsidRPr="003538A8">
          <w:rPr>
            <w:rStyle w:val="Hyperlink"/>
            <w:rFonts w:ascii="Calibri" w:hAnsi="Calibri" w:cs="Calibri"/>
            <w:i/>
            <w:color w:val="06357A"/>
          </w:rPr>
          <w:t>CMS</w:t>
        </w:r>
      </w:hyperlink>
      <w:r w:rsidRPr="003538A8">
        <w:rPr>
          <w:rStyle w:val="apple-converted-space"/>
          <w:rFonts w:ascii="Calibri" w:hAnsi="Calibri" w:cs="Calibri"/>
          <w:i/>
          <w:color w:val="333333"/>
        </w:rPr>
        <w:t> </w:t>
      </w:r>
      <w:r w:rsidRPr="003538A8">
        <w:rPr>
          <w:rFonts w:ascii="Calibri" w:hAnsi="Calibri" w:cs="Calibri"/>
          <w:i/>
          <w:color w:val="333333"/>
        </w:rPr>
        <w:t>to submit a written statement does not result in any adverse findings against</w:t>
      </w:r>
      <w:r w:rsidRPr="003538A8">
        <w:rPr>
          <w:rStyle w:val="apple-converted-space"/>
          <w:rFonts w:ascii="Calibri" w:hAnsi="Calibri" w:cs="Calibri"/>
          <w:i/>
          <w:color w:val="333333"/>
        </w:rPr>
        <w:t> </w:t>
      </w:r>
      <w:hyperlink r:id="rId78" w:tooltip="CMS" w:history="1">
        <w:r w:rsidRPr="003538A8">
          <w:rPr>
            <w:rStyle w:val="Hyperlink"/>
            <w:rFonts w:ascii="Calibri" w:hAnsi="Calibri" w:cs="Calibri"/>
            <w:i/>
            <w:color w:val="06357A"/>
          </w:rPr>
          <w:t>CMS</w:t>
        </w:r>
      </w:hyperlink>
      <w:r w:rsidRPr="003538A8">
        <w:rPr>
          <w:rStyle w:val="apple-converted-space"/>
          <w:rFonts w:ascii="Calibri" w:hAnsi="Calibri" w:cs="Calibri"/>
          <w:i/>
          <w:color w:val="333333"/>
        </w:rPr>
        <w:t> </w:t>
      </w:r>
      <w:r w:rsidRPr="003538A8">
        <w:rPr>
          <w:rFonts w:ascii="Calibri" w:hAnsi="Calibri" w:cs="Calibri"/>
          <w:i/>
          <w:color w:val="333333"/>
        </w:rPr>
        <w:t xml:space="preserve">and may not in any way be taken into account by the </w:t>
      </w:r>
      <w:hyperlink r:id="rId79" w:tooltip="hearing" w:history="1">
        <w:r w:rsidRPr="003538A8">
          <w:rPr>
            <w:rStyle w:val="Hyperlink"/>
            <w:rFonts w:ascii="Calibri" w:hAnsi="Calibri" w:cs="Calibri"/>
            <w:i/>
            <w:color w:val="06357A"/>
          </w:rPr>
          <w:t>hearing</w:t>
        </w:r>
      </w:hyperlink>
      <w:r w:rsidRPr="003538A8">
        <w:rPr>
          <w:rStyle w:val="apple-converted-space"/>
          <w:rFonts w:ascii="Calibri" w:hAnsi="Calibri" w:cs="Calibri"/>
          <w:i/>
          <w:color w:val="333333"/>
        </w:rPr>
        <w:t> </w:t>
      </w:r>
      <w:r w:rsidRPr="003538A8">
        <w:rPr>
          <w:rFonts w:ascii="Calibri" w:hAnsi="Calibri" w:cs="Calibri"/>
          <w:i/>
          <w:color w:val="333333"/>
        </w:rPr>
        <w:t>officer in reaching a decision.</w:t>
      </w:r>
    </w:p>
    <w:p w:rsidR="005358F4" w:rsidRPr="003538A8" w:rsidRDefault="005358F4" w:rsidP="005358F4">
      <w:pPr>
        <w:pStyle w:val="psection-2"/>
        <w:shd w:val="clear" w:color="auto" w:fill="FFFFFF"/>
        <w:spacing w:before="0" w:beforeAutospacing="0" w:after="203" w:afterAutospacing="0"/>
        <w:ind w:left="720"/>
        <w:rPr>
          <w:rFonts w:ascii="Calibri" w:hAnsi="Calibri" w:cs="Calibri"/>
          <w:i/>
          <w:color w:val="333333"/>
        </w:rPr>
      </w:pPr>
      <w:r w:rsidRPr="003538A8">
        <w:rPr>
          <w:rStyle w:val="enumxml"/>
          <w:rFonts w:ascii="Calibri" w:hAnsi="Calibri" w:cs="Calibri"/>
          <w:b/>
          <w:bCs/>
          <w:i/>
          <w:color w:val="333333"/>
        </w:rPr>
        <w:t>(4)</w:t>
      </w:r>
      <w:proofErr w:type="gramStart"/>
      <w:r w:rsidRPr="003538A8">
        <w:rPr>
          <w:rStyle w:val="et03"/>
          <w:rFonts w:ascii="Calibri" w:hAnsi="Calibri" w:cs="Calibri"/>
          <w:b/>
          <w:bCs/>
          <w:i/>
          <w:iCs/>
          <w:color w:val="333333"/>
        </w:rPr>
        <w:t>Decision of the CMS hearing officer.</w:t>
      </w:r>
      <w:proofErr w:type="gramEnd"/>
      <w:r w:rsidRPr="003538A8">
        <w:rPr>
          <w:rStyle w:val="apple-converted-space"/>
          <w:rFonts w:ascii="Calibri" w:hAnsi="Calibri" w:cs="Calibri"/>
          <w:i/>
          <w:color w:val="333333"/>
        </w:rPr>
        <w:t> </w:t>
      </w:r>
      <w:r w:rsidRPr="003538A8">
        <w:rPr>
          <w:rFonts w:ascii="Calibri" w:hAnsi="Calibri" w:cs="Calibri"/>
          <w:i/>
          <w:color w:val="333333"/>
        </w:rPr>
        <w:t>The</w:t>
      </w:r>
      <w:r w:rsidRPr="003538A8">
        <w:rPr>
          <w:rStyle w:val="apple-converted-space"/>
          <w:rFonts w:ascii="Calibri" w:hAnsi="Calibri" w:cs="Calibri"/>
          <w:i/>
          <w:color w:val="333333"/>
        </w:rPr>
        <w:t> </w:t>
      </w:r>
      <w:hyperlink r:id="rId80" w:tooltip="CMS" w:history="1">
        <w:r w:rsidRPr="003538A8">
          <w:rPr>
            <w:rStyle w:val="Hyperlink"/>
            <w:rFonts w:ascii="Calibri" w:hAnsi="Calibri" w:cs="Calibri"/>
            <w:i/>
            <w:color w:val="06357A"/>
          </w:rPr>
          <w:t>CMS</w:t>
        </w:r>
      </w:hyperlink>
      <w:r w:rsidRPr="003538A8">
        <w:rPr>
          <w:rStyle w:val="apple-converted-space"/>
          <w:rFonts w:ascii="Calibri" w:hAnsi="Calibri" w:cs="Calibri"/>
          <w:i/>
          <w:color w:val="333333"/>
        </w:rPr>
        <w:t> </w:t>
      </w:r>
      <w:hyperlink r:id="rId81" w:tooltip="hearing" w:history="1">
        <w:r w:rsidRPr="003538A8">
          <w:rPr>
            <w:rStyle w:val="Hyperlink"/>
            <w:rFonts w:ascii="Calibri" w:hAnsi="Calibri" w:cs="Calibri"/>
            <w:i/>
            <w:color w:val="06357A"/>
          </w:rPr>
          <w:t>hearing</w:t>
        </w:r>
      </w:hyperlink>
      <w:r w:rsidRPr="003538A8">
        <w:rPr>
          <w:rStyle w:val="apple-converted-space"/>
          <w:rFonts w:ascii="Calibri" w:hAnsi="Calibri" w:cs="Calibri"/>
          <w:i/>
          <w:color w:val="333333"/>
        </w:rPr>
        <w:t> </w:t>
      </w:r>
      <w:r w:rsidRPr="003538A8">
        <w:rPr>
          <w:rFonts w:ascii="Calibri" w:hAnsi="Calibri" w:cs="Calibri"/>
          <w:i/>
          <w:color w:val="333333"/>
        </w:rPr>
        <w:t>officer decides the case and sends a written decision to the</w:t>
      </w:r>
      <w:r w:rsidRPr="003538A8">
        <w:rPr>
          <w:rStyle w:val="apple-converted-space"/>
          <w:rFonts w:ascii="Calibri" w:hAnsi="Calibri" w:cs="Calibri"/>
          <w:i/>
          <w:color w:val="333333"/>
        </w:rPr>
        <w:t> </w:t>
      </w:r>
      <w:hyperlink r:id="rId82" w:tooltip="sponsor" w:history="1">
        <w:r w:rsidRPr="003538A8">
          <w:rPr>
            <w:rStyle w:val="Hyperlink"/>
            <w:rFonts w:ascii="Calibri" w:hAnsi="Calibri" w:cs="Calibri"/>
            <w:i/>
            <w:color w:val="06357A"/>
          </w:rPr>
          <w:t>sponsor</w:t>
        </w:r>
      </w:hyperlink>
      <w:r w:rsidRPr="003538A8">
        <w:rPr>
          <w:rFonts w:ascii="Calibri" w:hAnsi="Calibri" w:cs="Calibri"/>
          <w:i/>
          <w:color w:val="333333"/>
        </w:rPr>
        <w:t>, explaining the basis for the decision.</w:t>
      </w:r>
    </w:p>
    <w:p w:rsidR="005358F4" w:rsidRPr="003538A8" w:rsidRDefault="005358F4" w:rsidP="005358F4">
      <w:pPr>
        <w:pStyle w:val="psection-2"/>
        <w:shd w:val="clear" w:color="auto" w:fill="FFFFFF"/>
        <w:spacing w:before="0" w:beforeAutospacing="0" w:after="203" w:afterAutospacing="0"/>
        <w:ind w:left="720"/>
        <w:rPr>
          <w:rFonts w:ascii="Calibri" w:hAnsi="Calibri" w:cs="Calibri"/>
          <w:i/>
          <w:color w:val="333333"/>
        </w:rPr>
      </w:pPr>
      <w:r w:rsidRPr="003538A8">
        <w:rPr>
          <w:rStyle w:val="enumxml"/>
          <w:rFonts w:ascii="Calibri" w:hAnsi="Calibri" w:cs="Calibri"/>
          <w:b/>
          <w:bCs/>
          <w:i/>
          <w:color w:val="333333"/>
        </w:rPr>
        <w:t>(5)</w:t>
      </w:r>
      <w:proofErr w:type="gramStart"/>
      <w:r w:rsidRPr="003538A8">
        <w:rPr>
          <w:rStyle w:val="et03"/>
          <w:rFonts w:ascii="Calibri" w:hAnsi="Calibri" w:cs="Calibri"/>
          <w:b/>
          <w:bCs/>
          <w:i/>
          <w:iCs/>
          <w:color w:val="333333"/>
        </w:rPr>
        <w:t>Effect of hearing officer decision.</w:t>
      </w:r>
      <w:proofErr w:type="gramEnd"/>
      <w:r w:rsidRPr="003538A8">
        <w:rPr>
          <w:rStyle w:val="apple-converted-space"/>
          <w:rFonts w:ascii="Calibri" w:hAnsi="Calibri" w:cs="Calibri"/>
          <w:i/>
          <w:color w:val="333333"/>
        </w:rPr>
        <w:t> </w:t>
      </w:r>
      <w:r w:rsidRPr="003538A8">
        <w:rPr>
          <w:rFonts w:ascii="Calibri" w:hAnsi="Calibri" w:cs="Calibri"/>
          <w:i/>
          <w:color w:val="333333"/>
        </w:rPr>
        <w:t>The</w:t>
      </w:r>
      <w:r w:rsidRPr="003538A8">
        <w:rPr>
          <w:rStyle w:val="apple-converted-space"/>
          <w:rFonts w:ascii="Calibri" w:hAnsi="Calibri" w:cs="Calibri"/>
          <w:i/>
          <w:color w:val="333333"/>
        </w:rPr>
        <w:t> </w:t>
      </w:r>
      <w:hyperlink r:id="rId83" w:tooltip="hearing" w:history="1">
        <w:r w:rsidRPr="003538A8">
          <w:rPr>
            <w:rStyle w:val="Hyperlink"/>
            <w:rFonts w:ascii="Calibri" w:hAnsi="Calibri" w:cs="Calibri"/>
            <w:i/>
            <w:color w:val="06357A"/>
          </w:rPr>
          <w:t>hearing</w:t>
        </w:r>
      </w:hyperlink>
      <w:r w:rsidRPr="003538A8">
        <w:rPr>
          <w:rStyle w:val="apple-converted-space"/>
          <w:rFonts w:ascii="Calibri" w:hAnsi="Calibri" w:cs="Calibri"/>
          <w:i/>
          <w:color w:val="333333"/>
        </w:rPr>
        <w:t> </w:t>
      </w:r>
      <w:r w:rsidRPr="003538A8">
        <w:rPr>
          <w:rFonts w:ascii="Calibri" w:hAnsi="Calibri" w:cs="Calibri"/>
          <w:i/>
          <w:color w:val="333333"/>
        </w:rPr>
        <w:t>officer decision is final and binding, unless the decision is reversed or modified by the</w:t>
      </w:r>
      <w:r w:rsidRPr="003538A8">
        <w:rPr>
          <w:rStyle w:val="apple-converted-space"/>
          <w:rFonts w:ascii="Calibri" w:hAnsi="Calibri" w:cs="Calibri"/>
          <w:i/>
          <w:color w:val="333333"/>
        </w:rPr>
        <w:t> </w:t>
      </w:r>
      <w:hyperlink r:id="rId84" w:tooltip="Administrator" w:history="1">
        <w:r w:rsidRPr="003538A8">
          <w:rPr>
            <w:rStyle w:val="Hyperlink"/>
            <w:rFonts w:ascii="Calibri" w:hAnsi="Calibri" w:cs="Calibri"/>
            <w:i/>
            <w:color w:val="06357A"/>
          </w:rPr>
          <w:t>Administrator</w:t>
        </w:r>
      </w:hyperlink>
      <w:r w:rsidRPr="003538A8">
        <w:rPr>
          <w:rStyle w:val="apple-converted-space"/>
          <w:rFonts w:ascii="Calibri" w:hAnsi="Calibri" w:cs="Calibri"/>
          <w:i/>
          <w:color w:val="333333"/>
        </w:rPr>
        <w:t> </w:t>
      </w:r>
      <w:r w:rsidRPr="003538A8">
        <w:rPr>
          <w:rFonts w:ascii="Calibri" w:hAnsi="Calibri" w:cs="Calibri"/>
          <w:i/>
          <w:color w:val="333333"/>
        </w:rPr>
        <w:t xml:space="preserve">in accordance with </w:t>
      </w:r>
      <w:hyperlink r:id="rId85" w:anchor="c" w:tooltip="paragraph (c)" w:history="1">
        <w:r w:rsidRPr="003538A8">
          <w:rPr>
            <w:rStyle w:val="Hyperlink"/>
            <w:rFonts w:ascii="Calibri" w:hAnsi="Calibri" w:cs="Calibri"/>
            <w:i/>
            <w:color w:val="06357A"/>
          </w:rPr>
          <w:t>paragraph (c)</w:t>
        </w:r>
      </w:hyperlink>
      <w:r w:rsidRPr="003538A8">
        <w:rPr>
          <w:rStyle w:val="apple-converted-space"/>
          <w:rFonts w:ascii="Calibri" w:hAnsi="Calibri" w:cs="Calibri"/>
          <w:i/>
          <w:color w:val="333333"/>
        </w:rPr>
        <w:t> </w:t>
      </w:r>
      <w:r w:rsidRPr="003538A8">
        <w:rPr>
          <w:rFonts w:ascii="Calibri" w:hAnsi="Calibri" w:cs="Calibri"/>
          <w:i/>
          <w:color w:val="333333"/>
        </w:rPr>
        <w:t>of this section.</w:t>
      </w:r>
    </w:p>
    <w:p w:rsidR="005358F4" w:rsidRPr="003538A8" w:rsidRDefault="005358F4" w:rsidP="005358F4">
      <w:pPr>
        <w:pStyle w:val="psection-1"/>
        <w:shd w:val="clear" w:color="auto" w:fill="FFFFFF"/>
        <w:spacing w:before="203" w:beforeAutospacing="0" w:after="203" w:afterAutospacing="0"/>
        <w:ind w:firstLine="720"/>
        <w:rPr>
          <w:rFonts w:ascii="Calibri" w:hAnsi="Calibri" w:cs="Calibri"/>
          <w:i/>
          <w:color w:val="333333"/>
        </w:rPr>
      </w:pPr>
      <w:r w:rsidRPr="003538A8">
        <w:rPr>
          <w:rStyle w:val="enumxml"/>
          <w:rFonts w:ascii="Calibri" w:hAnsi="Calibri" w:cs="Calibri"/>
          <w:b/>
          <w:bCs/>
          <w:i/>
          <w:color w:val="333333"/>
        </w:rPr>
        <w:t>(c)</w:t>
      </w:r>
      <w:r w:rsidRPr="003538A8">
        <w:rPr>
          <w:rStyle w:val="et03"/>
          <w:rFonts w:ascii="Calibri" w:hAnsi="Calibri" w:cs="Calibri"/>
          <w:b/>
          <w:bCs/>
          <w:i/>
          <w:iCs/>
          <w:color w:val="333333"/>
        </w:rPr>
        <w:t>Review by the Administrator.</w:t>
      </w:r>
    </w:p>
    <w:p w:rsidR="005358F4" w:rsidRPr="003538A8" w:rsidRDefault="005358F4" w:rsidP="005358F4">
      <w:pPr>
        <w:pStyle w:val="psection-2"/>
        <w:shd w:val="clear" w:color="auto" w:fill="FFFFFF"/>
        <w:spacing w:before="0" w:beforeAutospacing="0" w:after="203" w:afterAutospacing="0"/>
        <w:ind w:left="720"/>
        <w:rPr>
          <w:rFonts w:ascii="Calibri" w:hAnsi="Calibri" w:cs="Calibri"/>
          <w:i/>
          <w:color w:val="333333"/>
        </w:rPr>
      </w:pPr>
      <w:r w:rsidRPr="003538A8">
        <w:rPr>
          <w:rStyle w:val="enumxml"/>
          <w:rFonts w:ascii="Calibri" w:hAnsi="Calibri" w:cs="Calibri"/>
          <w:b/>
          <w:bCs/>
          <w:i/>
          <w:color w:val="333333"/>
        </w:rPr>
        <w:t>(1)</w:t>
      </w:r>
      <w:r w:rsidRPr="003538A8">
        <w:rPr>
          <w:rStyle w:val="apple-converted-space"/>
          <w:rFonts w:ascii="Calibri" w:hAnsi="Calibri" w:cs="Calibri"/>
          <w:i/>
          <w:color w:val="333333"/>
        </w:rPr>
        <w:t> </w:t>
      </w:r>
      <w:r w:rsidRPr="003538A8">
        <w:rPr>
          <w:rFonts w:ascii="Calibri" w:hAnsi="Calibri" w:cs="Calibri"/>
          <w:i/>
          <w:color w:val="333333"/>
        </w:rPr>
        <w:t>A</w:t>
      </w:r>
      <w:r w:rsidRPr="003538A8">
        <w:rPr>
          <w:rStyle w:val="apple-converted-space"/>
          <w:rFonts w:ascii="Calibri" w:hAnsi="Calibri" w:cs="Calibri"/>
          <w:i/>
          <w:color w:val="333333"/>
        </w:rPr>
        <w:t> </w:t>
      </w:r>
      <w:hyperlink r:id="rId86" w:tooltip="sponsor" w:history="1">
        <w:r w:rsidRPr="003538A8">
          <w:rPr>
            <w:rStyle w:val="Hyperlink"/>
            <w:rFonts w:ascii="Calibri" w:hAnsi="Calibri" w:cs="Calibri"/>
            <w:i/>
            <w:color w:val="06357A"/>
          </w:rPr>
          <w:t>sponsor</w:t>
        </w:r>
      </w:hyperlink>
      <w:r w:rsidRPr="003538A8">
        <w:rPr>
          <w:rStyle w:val="apple-converted-space"/>
          <w:rFonts w:ascii="Calibri" w:hAnsi="Calibri" w:cs="Calibri"/>
          <w:i/>
          <w:color w:val="333333"/>
        </w:rPr>
        <w:t> </w:t>
      </w:r>
      <w:r w:rsidRPr="003538A8">
        <w:rPr>
          <w:rFonts w:ascii="Calibri" w:hAnsi="Calibri" w:cs="Calibri"/>
          <w:i/>
          <w:color w:val="333333"/>
        </w:rPr>
        <w:t>that has received a</w:t>
      </w:r>
      <w:r w:rsidRPr="003538A8">
        <w:rPr>
          <w:rStyle w:val="apple-converted-space"/>
          <w:rFonts w:ascii="Calibri" w:hAnsi="Calibri" w:cs="Calibri"/>
          <w:i/>
          <w:color w:val="333333"/>
        </w:rPr>
        <w:t> </w:t>
      </w:r>
      <w:hyperlink r:id="rId87" w:tooltip="hearing" w:history="1">
        <w:r w:rsidRPr="003538A8">
          <w:rPr>
            <w:rStyle w:val="Hyperlink"/>
            <w:rFonts w:ascii="Calibri" w:hAnsi="Calibri" w:cs="Calibri"/>
            <w:i/>
            <w:color w:val="06357A"/>
          </w:rPr>
          <w:t>hearing</w:t>
        </w:r>
      </w:hyperlink>
      <w:r w:rsidRPr="003538A8">
        <w:rPr>
          <w:rStyle w:val="apple-converted-space"/>
          <w:rFonts w:ascii="Calibri" w:hAnsi="Calibri" w:cs="Calibri"/>
          <w:i/>
          <w:color w:val="333333"/>
        </w:rPr>
        <w:t> </w:t>
      </w:r>
      <w:r w:rsidRPr="003538A8">
        <w:rPr>
          <w:rFonts w:ascii="Calibri" w:hAnsi="Calibri" w:cs="Calibri"/>
          <w:i/>
          <w:color w:val="333333"/>
        </w:rPr>
        <w:t>officer decision upholding a</w:t>
      </w:r>
      <w:r w:rsidRPr="003538A8">
        <w:rPr>
          <w:rStyle w:val="apple-converted-space"/>
          <w:rFonts w:ascii="Calibri" w:hAnsi="Calibri" w:cs="Calibri"/>
          <w:i/>
          <w:color w:val="333333"/>
        </w:rPr>
        <w:t> </w:t>
      </w:r>
      <w:hyperlink r:id="rId88" w:tooltip="CMS" w:history="1">
        <w:r w:rsidRPr="003538A8">
          <w:rPr>
            <w:rStyle w:val="Hyperlink"/>
            <w:rFonts w:ascii="Calibri" w:hAnsi="Calibri" w:cs="Calibri"/>
            <w:i/>
            <w:color w:val="06357A"/>
          </w:rPr>
          <w:t>CMS</w:t>
        </w:r>
      </w:hyperlink>
      <w:r w:rsidRPr="003538A8">
        <w:rPr>
          <w:rStyle w:val="apple-converted-space"/>
          <w:rFonts w:ascii="Calibri" w:hAnsi="Calibri" w:cs="Calibri"/>
          <w:i/>
          <w:color w:val="333333"/>
        </w:rPr>
        <w:t> </w:t>
      </w:r>
      <w:r w:rsidRPr="003538A8">
        <w:rPr>
          <w:rFonts w:ascii="Calibri" w:hAnsi="Calibri" w:cs="Calibri"/>
          <w:i/>
          <w:color w:val="333333"/>
        </w:rPr>
        <w:t>initial or reconsidered determination may request review by the</w:t>
      </w:r>
      <w:r w:rsidRPr="003538A8">
        <w:rPr>
          <w:rStyle w:val="apple-converted-space"/>
          <w:rFonts w:ascii="Calibri" w:hAnsi="Calibri" w:cs="Calibri"/>
          <w:i/>
          <w:color w:val="333333"/>
        </w:rPr>
        <w:t> </w:t>
      </w:r>
      <w:hyperlink r:id="rId89" w:tooltip="Administrator" w:history="1">
        <w:r w:rsidRPr="003538A8">
          <w:rPr>
            <w:rStyle w:val="Hyperlink"/>
            <w:rFonts w:ascii="Calibri" w:hAnsi="Calibri" w:cs="Calibri"/>
            <w:i/>
            <w:color w:val="06357A"/>
          </w:rPr>
          <w:t>Administrator</w:t>
        </w:r>
      </w:hyperlink>
      <w:r w:rsidRPr="003538A8">
        <w:rPr>
          <w:rStyle w:val="apple-converted-space"/>
          <w:rFonts w:ascii="Calibri" w:hAnsi="Calibri" w:cs="Calibri"/>
          <w:i/>
          <w:color w:val="333333"/>
        </w:rPr>
        <w:t> </w:t>
      </w:r>
      <w:r w:rsidRPr="003538A8">
        <w:rPr>
          <w:rFonts w:ascii="Calibri" w:hAnsi="Calibri" w:cs="Calibri"/>
          <w:i/>
          <w:color w:val="333333"/>
        </w:rPr>
        <w:t>within 15 days of receipt of the</w:t>
      </w:r>
      <w:r w:rsidRPr="003538A8">
        <w:rPr>
          <w:rStyle w:val="apple-converted-space"/>
          <w:rFonts w:ascii="Calibri" w:hAnsi="Calibri" w:cs="Calibri"/>
          <w:i/>
          <w:color w:val="333333"/>
        </w:rPr>
        <w:t> </w:t>
      </w:r>
      <w:hyperlink r:id="rId90" w:tooltip="hearing" w:history="1">
        <w:r w:rsidRPr="003538A8">
          <w:rPr>
            <w:rStyle w:val="Hyperlink"/>
            <w:rFonts w:ascii="Calibri" w:hAnsi="Calibri" w:cs="Calibri"/>
            <w:i/>
            <w:color w:val="06357A"/>
          </w:rPr>
          <w:t>hearing</w:t>
        </w:r>
      </w:hyperlink>
      <w:r w:rsidRPr="003538A8">
        <w:rPr>
          <w:rStyle w:val="apple-converted-space"/>
          <w:rFonts w:ascii="Calibri" w:hAnsi="Calibri" w:cs="Calibri"/>
          <w:i/>
          <w:color w:val="333333"/>
        </w:rPr>
        <w:t> </w:t>
      </w:r>
      <w:r w:rsidRPr="003538A8">
        <w:rPr>
          <w:rFonts w:ascii="Calibri" w:hAnsi="Calibri" w:cs="Calibri"/>
          <w:i/>
          <w:color w:val="333333"/>
        </w:rPr>
        <w:t>officer's decision.</w:t>
      </w:r>
    </w:p>
    <w:p w:rsidR="005358F4" w:rsidRDefault="005358F4" w:rsidP="005358F4">
      <w:pPr>
        <w:pStyle w:val="psection-2"/>
        <w:shd w:val="clear" w:color="auto" w:fill="FFFFFF"/>
        <w:spacing w:before="0" w:beforeAutospacing="0" w:after="203" w:afterAutospacing="0"/>
        <w:ind w:left="720"/>
        <w:rPr>
          <w:rFonts w:ascii="Calibri" w:hAnsi="Calibri" w:cs="Calibri"/>
          <w:i/>
          <w:color w:val="333333"/>
        </w:rPr>
      </w:pPr>
      <w:r w:rsidRPr="003538A8">
        <w:rPr>
          <w:rStyle w:val="enumxml"/>
          <w:rFonts w:ascii="Calibri" w:hAnsi="Calibri" w:cs="Calibri"/>
          <w:b/>
          <w:bCs/>
          <w:i/>
          <w:color w:val="333333"/>
        </w:rPr>
        <w:t>(2)</w:t>
      </w:r>
      <w:r w:rsidRPr="003538A8">
        <w:rPr>
          <w:rStyle w:val="apple-converted-space"/>
          <w:rFonts w:ascii="Calibri" w:hAnsi="Calibri" w:cs="Calibri"/>
          <w:i/>
          <w:color w:val="333333"/>
        </w:rPr>
        <w:t> </w:t>
      </w:r>
      <w:r w:rsidRPr="003538A8">
        <w:rPr>
          <w:rFonts w:ascii="Calibri" w:hAnsi="Calibri" w:cs="Calibri"/>
          <w:i/>
          <w:color w:val="333333"/>
        </w:rPr>
        <w:t>The</w:t>
      </w:r>
      <w:r w:rsidRPr="003538A8">
        <w:rPr>
          <w:rStyle w:val="apple-converted-space"/>
          <w:rFonts w:ascii="Calibri" w:hAnsi="Calibri" w:cs="Calibri"/>
          <w:i/>
          <w:color w:val="333333"/>
        </w:rPr>
        <w:t> </w:t>
      </w:r>
      <w:hyperlink r:id="rId91" w:tooltip="Administrator" w:history="1">
        <w:r w:rsidRPr="003538A8">
          <w:rPr>
            <w:rStyle w:val="Hyperlink"/>
            <w:rFonts w:ascii="Calibri" w:hAnsi="Calibri" w:cs="Calibri"/>
            <w:i/>
            <w:color w:val="06357A"/>
          </w:rPr>
          <w:t>Administrator</w:t>
        </w:r>
      </w:hyperlink>
      <w:r w:rsidRPr="003538A8">
        <w:rPr>
          <w:rStyle w:val="apple-converted-space"/>
          <w:rFonts w:ascii="Calibri" w:hAnsi="Calibri" w:cs="Calibri"/>
          <w:i/>
          <w:color w:val="333333"/>
        </w:rPr>
        <w:t> </w:t>
      </w:r>
      <w:r w:rsidRPr="003538A8">
        <w:rPr>
          <w:rFonts w:ascii="Calibri" w:hAnsi="Calibri" w:cs="Calibri"/>
          <w:i/>
          <w:color w:val="333333"/>
        </w:rPr>
        <w:t>may review the</w:t>
      </w:r>
      <w:r w:rsidRPr="003538A8">
        <w:rPr>
          <w:rStyle w:val="apple-converted-space"/>
          <w:rFonts w:ascii="Calibri" w:hAnsi="Calibri" w:cs="Calibri"/>
          <w:i/>
          <w:color w:val="333333"/>
        </w:rPr>
        <w:t> </w:t>
      </w:r>
      <w:hyperlink r:id="rId92" w:tooltip="hearing" w:history="1">
        <w:r w:rsidRPr="003538A8">
          <w:rPr>
            <w:rStyle w:val="Hyperlink"/>
            <w:rFonts w:ascii="Calibri" w:hAnsi="Calibri" w:cs="Calibri"/>
            <w:i/>
            <w:color w:val="06357A"/>
          </w:rPr>
          <w:t>hearing</w:t>
        </w:r>
      </w:hyperlink>
      <w:r w:rsidRPr="003538A8">
        <w:rPr>
          <w:rStyle w:val="apple-converted-space"/>
          <w:rFonts w:ascii="Calibri" w:hAnsi="Calibri" w:cs="Calibri"/>
          <w:i/>
          <w:color w:val="333333"/>
        </w:rPr>
        <w:t> </w:t>
      </w:r>
      <w:r w:rsidRPr="003538A8">
        <w:rPr>
          <w:rFonts w:ascii="Calibri" w:hAnsi="Calibri" w:cs="Calibri"/>
          <w:i/>
          <w:color w:val="333333"/>
        </w:rPr>
        <w:t>officer's decision, any written documents submitted to</w:t>
      </w:r>
      <w:r w:rsidRPr="003538A8">
        <w:rPr>
          <w:rStyle w:val="apple-converted-space"/>
          <w:rFonts w:ascii="Calibri" w:hAnsi="Calibri" w:cs="Calibri"/>
          <w:i/>
          <w:color w:val="333333"/>
        </w:rPr>
        <w:t> </w:t>
      </w:r>
      <w:hyperlink r:id="rId93" w:tooltip="CMS" w:history="1">
        <w:r w:rsidRPr="003538A8">
          <w:rPr>
            <w:rStyle w:val="Hyperlink"/>
            <w:rFonts w:ascii="Calibri" w:hAnsi="Calibri" w:cs="Calibri"/>
            <w:i/>
            <w:color w:val="06357A"/>
          </w:rPr>
          <w:t>CMS</w:t>
        </w:r>
      </w:hyperlink>
      <w:r w:rsidRPr="003538A8">
        <w:rPr>
          <w:rStyle w:val="apple-converted-space"/>
          <w:rFonts w:ascii="Calibri" w:hAnsi="Calibri" w:cs="Calibri"/>
          <w:i/>
          <w:color w:val="333333"/>
        </w:rPr>
        <w:t> </w:t>
      </w:r>
      <w:r w:rsidRPr="003538A8">
        <w:rPr>
          <w:rFonts w:ascii="Calibri" w:hAnsi="Calibri" w:cs="Calibri"/>
          <w:i/>
          <w:color w:val="333333"/>
        </w:rPr>
        <w:t>or to the</w:t>
      </w:r>
      <w:r w:rsidRPr="003538A8">
        <w:rPr>
          <w:rStyle w:val="apple-converted-space"/>
          <w:rFonts w:ascii="Calibri" w:hAnsi="Calibri" w:cs="Calibri"/>
          <w:i/>
          <w:color w:val="333333"/>
        </w:rPr>
        <w:t> </w:t>
      </w:r>
      <w:hyperlink r:id="rId94" w:tooltip="hearing" w:history="1">
        <w:r w:rsidRPr="003538A8">
          <w:rPr>
            <w:rStyle w:val="Hyperlink"/>
            <w:rFonts w:ascii="Calibri" w:hAnsi="Calibri" w:cs="Calibri"/>
            <w:i/>
            <w:color w:val="06357A"/>
          </w:rPr>
          <w:t>hearing</w:t>
        </w:r>
      </w:hyperlink>
      <w:r w:rsidRPr="003538A8">
        <w:rPr>
          <w:rStyle w:val="apple-converted-space"/>
          <w:rFonts w:ascii="Calibri" w:hAnsi="Calibri" w:cs="Calibri"/>
          <w:i/>
          <w:color w:val="333333"/>
        </w:rPr>
        <w:t> </w:t>
      </w:r>
      <w:r w:rsidRPr="003538A8">
        <w:rPr>
          <w:rFonts w:ascii="Calibri" w:hAnsi="Calibri" w:cs="Calibri"/>
          <w:i/>
          <w:color w:val="333333"/>
        </w:rPr>
        <w:t>officer, as well as any</w:t>
      </w:r>
      <w:r w:rsidRPr="003538A8">
        <w:rPr>
          <w:rStyle w:val="apple-converted-space"/>
          <w:rFonts w:ascii="Calibri" w:hAnsi="Calibri" w:cs="Calibri"/>
          <w:i/>
          <w:color w:val="333333"/>
        </w:rPr>
        <w:t> </w:t>
      </w:r>
      <w:hyperlink r:id="rId95" w:tooltip="other information" w:history="1">
        <w:r w:rsidRPr="003538A8">
          <w:rPr>
            <w:rStyle w:val="Hyperlink"/>
            <w:rFonts w:ascii="Calibri" w:hAnsi="Calibri" w:cs="Calibri"/>
            <w:i/>
            <w:color w:val="06357A"/>
          </w:rPr>
          <w:t>other information</w:t>
        </w:r>
      </w:hyperlink>
      <w:r w:rsidRPr="003538A8">
        <w:rPr>
          <w:rStyle w:val="apple-converted-space"/>
          <w:rFonts w:ascii="Calibri" w:hAnsi="Calibri" w:cs="Calibri"/>
          <w:i/>
          <w:color w:val="333333"/>
        </w:rPr>
        <w:t> </w:t>
      </w:r>
      <w:r w:rsidRPr="003538A8">
        <w:rPr>
          <w:rFonts w:ascii="Calibri" w:hAnsi="Calibri" w:cs="Calibri"/>
          <w:i/>
          <w:color w:val="333333"/>
        </w:rPr>
        <w:t>included in the record of the</w:t>
      </w:r>
      <w:r w:rsidRPr="003538A8">
        <w:rPr>
          <w:rStyle w:val="apple-converted-space"/>
          <w:rFonts w:ascii="Calibri" w:hAnsi="Calibri" w:cs="Calibri"/>
          <w:i/>
          <w:color w:val="333333"/>
        </w:rPr>
        <w:t> </w:t>
      </w:r>
      <w:hyperlink r:id="rId96" w:tooltip="hearing" w:history="1">
        <w:r w:rsidRPr="003538A8">
          <w:rPr>
            <w:rStyle w:val="Hyperlink"/>
            <w:rFonts w:ascii="Calibri" w:hAnsi="Calibri" w:cs="Calibri"/>
            <w:i/>
            <w:color w:val="06357A"/>
          </w:rPr>
          <w:t>hearing</w:t>
        </w:r>
      </w:hyperlink>
      <w:r w:rsidRPr="003538A8">
        <w:rPr>
          <w:rStyle w:val="apple-converted-space"/>
          <w:rFonts w:ascii="Calibri" w:hAnsi="Calibri" w:cs="Calibri"/>
          <w:i/>
          <w:color w:val="333333"/>
        </w:rPr>
        <w:t> </w:t>
      </w:r>
      <w:r w:rsidRPr="003538A8">
        <w:rPr>
          <w:rFonts w:ascii="Calibri" w:hAnsi="Calibri" w:cs="Calibri"/>
          <w:i/>
          <w:color w:val="333333"/>
        </w:rPr>
        <w:t>officer's decision and determine whether to uphold, reverse or modify the</w:t>
      </w:r>
      <w:r w:rsidRPr="003538A8">
        <w:rPr>
          <w:rStyle w:val="apple-converted-space"/>
          <w:rFonts w:ascii="Calibri" w:hAnsi="Calibri" w:cs="Calibri"/>
          <w:i/>
          <w:color w:val="333333"/>
        </w:rPr>
        <w:t> </w:t>
      </w:r>
      <w:hyperlink r:id="rId97" w:tooltip="hearing" w:history="1">
        <w:r w:rsidRPr="003538A8">
          <w:rPr>
            <w:rStyle w:val="Hyperlink"/>
            <w:rFonts w:ascii="Calibri" w:hAnsi="Calibri" w:cs="Calibri"/>
            <w:i/>
            <w:color w:val="06357A"/>
          </w:rPr>
          <w:t>hearing</w:t>
        </w:r>
      </w:hyperlink>
      <w:r w:rsidRPr="003538A8">
        <w:rPr>
          <w:rStyle w:val="apple-converted-space"/>
          <w:rFonts w:ascii="Calibri" w:hAnsi="Calibri" w:cs="Calibri"/>
          <w:i/>
          <w:color w:val="333333"/>
        </w:rPr>
        <w:t> </w:t>
      </w:r>
      <w:r w:rsidRPr="003538A8">
        <w:rPr>
          <w:rFonts w:ascii="Calibri" w:hAnsi="Calibri" w:cs="Calibri"/>
          <w:i/>
          <w:color w:val="333333"/>
        </w:rPr>
        <w:t>officer's decision.</w:t>
      </w:r>
    </w:p>
    <w:p w:rsidR="005358F4" w:rsidRPr="003538A8" w:rsidRDefault="005358F4" w:rsidP="005358F4">
      <w:pPr>
        <w:pStyle w:val="psection-2"/>
        <w:shd w:val="clear" w:color="auto" w:fill="FFFFFF"/>
        <w:spacing w:before="0" w:beforeAutospacing="0" w:after="203" w:afterAutospacing="0"/>
        <w:ind w:firstLine="720"/>
        <w:rPr>
          <w:rFonts w:ascii="Calibri" w:hAnsi="Calibri" w:cs="Calibri"/>
          <w:i/>
          <w:color w:val="333333"/>
        </w:rPr>
      </w:pPr>
      <w:r w:rsidRPr="003538A8">
        <w:rPr>
          <w:rStyle w:val="enumxml"/>
          <w:rFonts w:ascii="Calibri" w:hAnsi="Calibri" w:cs="Calibri"/>
          <w:b/>
          <w:bCs/>
          <w:i/>
          <w:color w:val="333333"/>
        </w:rPr>
        <w:t>(3)</w:t>
      </w:r>
      <w:r w:rsidRPr="003538A8">
        <w:rPr>
          <w:rStyle w:val="apple-converted-space"/>
          <w:rFonts w:ascii="Calibri" w:hAnsi="Calibri" w:cs="Calibri"/>
          <w:i/>
          <w:color w:val="333333"/>
        </w:rPr>
        <w:t> </w:t>
      </w:r>
      <w:r w:rsidRPr="003538A8">
        <w:rPr>
          <w:rFonts w:ascii="Calibri" w:hAnsi="Calibri" w:cs="Calibri"/>
          <w:i/>
          <w:color w:val="333333"/>
        </w:rPr>
        <w:t>The</w:t>
      </w:r>
      <w:r w:rsidRPr="003538A8">
        <w:rPr>
          <w:rStyle w:val="apple-converted-space"/>
          <w:rFonts w:ascii="Calibri" w:hAnsi="Calibri" w:cs="Calibri"/>
          <w:i/>
          <w:color w:val="333333"/>
        </w:rPr>
        <w:t> </w:t>
      </w:r>
      <w:hyperlink r:id="rId98" w:tooltip="Administrator" w:history="1">
        <w:r w:rsidRPr="003538A8">
          <w:rPr>
            <w:rStyle w:val="Hyperlink"/>
            <w:rFonts w:ascii="Calibri" w:hAnsi="Calibri" w:cs="Calibri"/>
            <w:i/>
            <w:color w:val="06357A"/>
          </w:rPr>
          <w:t>Administrator</w:t>
        </w:r>
      </w:hyperlink>
      <w:r w:rsidRPr="003538A8">
        <w:rPr>
          <w:rFonts w:ascii="Calibri" w:hAnsi="Calibri" w:cs="Calibri"/>
          <w:i/>
          <w:color w:val="333333"/>
        </w:rPr>
        <w:t>'s determination is final and binding.</w:t>
      </w:r>
    </w:p>
    <w:p w:rsidR="00BC6680" w:rsidRPr="003538A8" w:rsidRDefault="00BC6680" w:rsidP="005358F4">
      <w:pPr>
        <w:pStyle w:val="psection-1"/>
        <w:shd w:val="clear" w:color="auto" w:fill="FFFFFF"/>
        <w:spacing w:before="203" w:beforeAutospacing="0" w:after="203" w:afterAutospacing="0"/>
        <w:ind w:firstLine="720"/>
        <w:rPr>
          <w:rStyle w:val="enumxml"/>
          <w:rFonts w:ascii="Calibri" w:hAnsi="Calibri" w:cs="Calibri"/>
          <w:b/>
          <w:bCs/>
          <w:i/>
          <w:color w:val="333333"/>
        </w:rPr>
      </w:pPr>
    </w:p>
    <w:p w:rsidR="005358F4" w:rsidRPr="003538A8" w:rsidRDefault="005358F4" w:rsidP="005358F4">
      <w:pPr>
        <w:pStyle w:val="psection-1"/>
        <w:shd w:val="clear" w:color="auto" w:fill="FFFFFF"/>
        <w:spacing w:before="203" w:beforeAutospacing="0" w:after="203" w:afterAutospacing="0"/>
        <w:ind w:firstLine="720"/>
        <w:rPr>
          <w:rFonts w:ascii="Calibri" w:hAnsi="Calibri" w:cs="Calibri"/>
          <w:b/>
          <w:i/>
          <w:color w:val="333333"/>
        </w:rPr>
      </w:pPr>
      <w:r w:rsidRPr="003538A8">
        <w:rPr>
          <w:rStyle w:val="enumxml"/>
          <w:rFonts w:ascii="Calibri" w:hAnsi="Calibri" w:cs="Calibri"/>
          <w:b/>
          <w:bCs/>
          <w:i/>
          <w:color w:val="333333"/>
        </w:rPr>
        <w:t>(d)</w:t>
      </w:r>
      <w:r w:rsidRPr="003538A8">
        <w:rPr>
          <w:rStyle w:val="et03"/>
          <w:rFonts w:ascii="Calibri" w:hAnsi="Calibri" w:cs="Calibri"/>
          <w:b/>
          <w:bCs/>
          <w:i/>
          <w:iCs/>
          <w:color w:val="333333"/>
        </w:rPr>
        <w:t>Reopening</w:t>
      </w:r>
      <w:r w:rsidRPr="003538A8">
        <w:rPr>
          <w:rStyle w:val="apple-converted-space"/>
          <w:rFonts w:ascii="Calibri" w:hAnsi="Calibri" w:cs="Calibri"/>
          <w:b/>
          <w:i/>
          <w:color w:val="333333"/>
        </w:rPr>
        <w:t> </w:t>
      </w:r>
      <w:r w:rsidRPr="003538A8">
        <w:rPr>
          <w:rFonts w:ascii="Calibri" w:hAnsi="Calibri" w:cs="Calibri"/>
          <w:b/>
          <w:i/>
          <w:color w:val="333333"/>
        </w:rPr>
        <w:t>-</w:t>
      </w:r>
    </w:p>
    <w:p w:rsidR="005358F4" w:rsidRPr="003538A8" w:rsidRDefault="005358F4" w:rsidP="005358F4">
      <w:pPr>
        <w:pStyle w:val="psection-2"/>
        <w:shd w:val="clear" w:color="auto" w:fill="FFFFFF"/>
        <w:spacing w:before="0" w:beforeAutospacing="0" w:after="203" w:afterAutospacing="0"/>
        <w:ind w:left="720"/>
        <w:rPr>
          <w:rFonts w:ascii="Calibri" w:hAnsi="Calibri" w:cs="Calibri"/>
          <w:b/>
          <w:i/>
          <w:color w:val="333333"/>
        </w:rPr>
      </w:pPr>
      <w:r w:rsidRPr="003538A8">
        <w:rPr>
          <w:rStyle w:val="enumxml"/>
          <w:rFonts w:ascii="Calibri" w:hAnsi="Calibri" w:cs="Calibri"/>
          <w:b/>
          <w:bCs/>
          <w:i/>
          <w:color w:val="333333"/>
        </w:rPr>
        <w:t>(1)</w:t>
      </w:r>
      <w:proofErr w:type="gramStart"/>
      <w:r w:rsidRPr="003538A8">
        <w:rPr>
          <w:rStyle w:val="et03"/>
          <w:rFonts w:ascii="Calibri" w:hAnsi="Calibri" w:cs="Calibri"/>
          <w:b/>
          <w:bCs/>
          <w:i/>
          <w:iCs/>
          <w:color w:val="333333"/>
        </w:rPr>
        <w:t>Ability to reopen.</w:t>
      </w:r>
      <w:proofErr w:type="gramEnd"/>
      <w:r w:rsidRPr="003538A8">
        <w:rPr>
          <w:rStyle w:val="apple-converted-space"/>
          <w:rFonts w:ascii="Calibri" w:hAnsi="Calibri" w:cs="Calibri"/>
          <w:b/>
          <w:i/>
          <w:color w:val="333333"/>
        </w:rPr>
        <w:t> </w:t>
      </w:r>
      <w:hyperlink r:id="rId99" w:tooltip="CMS" w:history="1">
        <w:r w:rsidRPr="003538A8">
          <w:rPr>
            <w:rStyle w:val="Hyperlink"/>
            <w:rFonts w:ascii="Calibri" w:hAnsi="Calibri" w:cs="Calibri"/>
            <w:b/>
            <w:i/>
            <w:color w:val="06357A"/>
          </w:rPr>
          <w:t>CMS</w:t>
        </w:r>
      </w:hyperlink>
      <w:r w:rsidRPr="003538A8">
        <w:rPr>
          <w:rStyle w:val="apple-converted-space"/>
          <w:rFonts w:ascii="Calibri" w:hAnsi="Calibri" w:cs="Calibri"/>
          <w:b/>
          <w:i/>
          <w:color w:val="333333"/>
        </w:rPr>
        <w:t> </w:t>
      </w:r>
      <w:r w:rsidRPr="003538A8">
        <w:rPr>
          <w:rFonts w:ascii="Calibri" w:hAnsi="Calibri" w:cs="Calibri"/>
          <w:b/>
          <w:i/>
          <w:color w:val="333333"/>
        </w:rPr>
        <w:t>may reopen and revise an initial or reconsidered determination upon its own motion or upon the request of a sponsor:</w:t>
      </w:r>
    </w:p>
    <w:p w:rsidR="005358F4" w:rsidRPr="003538A8" w:rsidRDefault="005358F4" w:rsidP="009126AF">
      <w:pPr>
        <w:pStyle w:val="psection-3"/>
        <w:shd w:val="clear" w:color="auto" w:fill="FFFFFF"/>
        <w:spacing w:before="0" w:beforeAutospacing="0" w:after="203" w:afterAutospacing="0"/>
        <w:ind w:left="720"/>
        <w:rPr>
          <w:rFonts w:ascii="Calibri" w:hAnsi="Calibri" w:cs="Calibri"/>
          <w:b/>
          <w:i/>
          <w:color w:val="333333"/>
        </w:rPr>
      </w:pPr>
      <w:r w:rsidRPr="003538A8">
        <w:rPr>
          <w:rStyle w:val="enumxml"/>
          <w:rFonts w:ascii="Calibri" w:hAnsi="Calibri" w:cs="Calibri"/>
          <w:b/>
          <w:bCs/>
          <w:i/>
          <w:color w:val="333333"/>
        </w:rPr>
        <w:t>(</w:t>
      </w:r>
      <w:proofErr w:type="spellStart"/>
      <w:r w:rsidRPr="003538A8">
        <w:rPr>
          <w:rStyle w:val="enumxml"/>
          <w:rFonts w:ascii="Calibri" w:hAnsi="Calibri" w:cs="Calibri"/>
          <w:b/>
          <w:bCs/>
          <w:i/>
          <w:color w:val="333333"/>
        </w:rPr>
        <w:t>i</w:t>
      </w:r>
      <w:proofErr w:type="spellEnd"/>
      <w:r w:rsidRPr="003538A8">
        <w:rPr>
          <w:rStyle w:val="enumxml"/>
          <w:rFonts w:ascii="Calibri" w:hAnsi="Calibri" w:cs="Calibri"/>
          <w:b/>
          <w:bCs/>
          <w:i/>
          <w:color w:val="333333"/>
        </w:rPr>
        <w:t>)</w:t>
      </w:r>
      <w:r w:rsidRPr="003538A8">
        <w:rPr>
          <w:rStyle w:val="apple-converted-space"/>
          <w:rFonts w:ascii="Calibri" w:hAnsi="Calibri" w:cs="Calibri"/>
          <w:b/>
          <w:i/>
          <w:color w:val="333333"/>
        </w:rPr>
        <w:t> </w:t>
      </w:r>
      <w:r w:rsidRPr="003538A8">
        <w:rPr>
          <w:rFonts w:ascii="Calibri" w:hAnsi="Calibri" w:cs="Calibri"/>
          <w:b/>
          <w:i/>
          <w:color w:val="333333"/>
        </w:rPr>
        <w:t>Within 1 year of the date of the</w:t>
      </w:r>
      <w:r w:rsidRPr="003538A8">
        <w:rPr>
          <w:rStyle w:val="apple-converted-space"/>
          <w:rFonts w:ascii="Calibri" w:hAnsi="Calibri" w:cs="Calibri"/>
          <w:b/>
          <w:i/>
          <w:color w:val="333333"/>
        </w:rPr>
        <w:t> </w:t>
      </w:r>
      <w:hyperlink r:id="rId100" w:tooltip="notice of determination" w:history="1">
        <w:r w:rsidRPr="003538A8">
          <w:rPr>
            <w:rStyle w:val="Hyperlink"/>
            <w:rFonts w:ascii="Calibri" w:hAnsi="Calibri" w:cs="Calibri"/>
            <w:b/>
            <w:i/>
            <w:color w:val="06357A"/>
          </w:rPr>
          <w:t>notice of determination</w:t>
        </w:r>
      </w:hyperlink>
      <w:r w:rsidRPr="003538A8">
        <w:rPr>
          <w:rStyle w:val="apple-converted-space"/>
          <w:rFonts w:ascii="Calibri" w:hAnsi="Calibri" w:cs="Calibri"/>
          <w:b/>
          <w:i/>
          <w:color w:val="333333"/>
        </w:rPr>
        <w:t> </w:t>
      </w:r>
      <w:r w:rsidRPr="003538A8">
        <w:rPr>
          <w:rFonts w:ascii="Calibri" w:hAnsi="Calibri" w:cs="Calibri"/>
          <w:b/>
          <w:i/>
          <w:color w:val="333333"/>
        </w:rPr>
        <w:t>for any reason.</w:t>
      </w:r>
    </w:p>
    <w:p w:rsidR="005358F4" w:rsidRPr="003538A8" w:rsidRDefault="005358F4" w:rsidP="005358F4">
      <w:pPr>
        <w:pStyle w:val="psection-3"/>
        <w:shd w:val="clear" w:color="auto" w:fill="FFFFFF"/>
        <w:spacing w:before="0" w:beforeAutospacing="0" w:after="203" w:afterAutospacing="0"/>
        <w:ind w:left="720"/>
        <w:rPr>
          <w:rFonts w:ascii="Calibri" w:hAnsi="Calibri" w:cs="Calibri"/>
          <w:b/>
          <w:i/>
          <w:color w:val="333333"/>
        </w:rPr>
      </w:pPr>
      <w:r w:rsidRPr="003538A8">
        <w:rPr>
          <w:rStyle w:val="enumxml"/>
          <w:rFonts w:ascii="Calibri" w:hAnsi="Calibri" w:cs="Calibri"/>
          <w:b/>
          <w:bCs/>
          <w:i/>
          <w:color w:val="333333"/>
        </w:rPr>
        <w:t>(ii)</w:t>
      </w:r>
      <w:r w:rsidRPr="003538A8">
        <w:rPr>
          <w:rStyle w:val="apple-converted-space"/>
          <w:rFonts w:ascii="Calibri" w:hAnsi="Calibri" w:cs="Calibri"/>
          <w:b/>
          <w:i/>
          <w:color w:val="333333"/>
        </w:rPr>
        <w:t> </w:t>
      </w:r>
      <w:r w:rsidRPr="003538A8">
        <w:rPr>
          <w:rFonts w:ascii="Calibri" w:hAnsi="Calibri" w:cs="Calibri"/>
          <w:b/>
          <w:i/>
          <w:color w:val="333333"/>
        </w:rPr>
        <w:t>Within 4 years for good cause.</w:t>
      </w:r>
    </w:p>
    <w:p w:rsidR="005358F4" w:rsidRPr="003538A8" w:rsidRDefault="005358F4" w:rsidP="005358F4">
      <w:pPr>
        <w:pStyle w:val="psection-3"/>
        <w:shd w:val="clear" w:color="auto" w:fill="FFFFFF"/>
        <w:spacing w:before="0" w:beforeAutospacing="0" w:after="203" w:afterAutospacing="0"/>
        <w:ind w:left="720"/>
        <w:rPr>
          <w:rFonts w:ascii="Calibri" w:hAnsi="Calibri" w:cs="Calibri"/>
          <w:b/>
          <w:i/>
          <w:color w:val="333333"/>
        </w:rPr>
      </w:pPr>
      <w:r w:rsidRPr="003538A8">
        <w:rPr>
          <w:rStyle w:val="enumxml"/>
          <w:rFonts w:ascii="Calibri" w:hAnsi="Calibri" w:cs="Calibri"/>
          <w:b/>
          <w:bCs/>
          <w:i/>
          <w:color w:val="333333"/>
        </w:rPr>
        <w:t>(iii)</w:t>
      </w:r>
      <w:r w:rsidRPr="003538A8">
        <w:rPr>
          <w:rStyle w:val="apple-converted-space"/>
          <w:rFonts w:ascii="Calibri" w:hAnsi="Calibri" w:cs="Calibri"/>
          <w:b/>
          <w:i/>
          <w:color w:val="333333"/>
        </w:rPr>
        <w:t> </w:t>
      </w:r>
      <w:r w:rsidRPr="003538A8">
        <w:rPr>
          <w:rFonts w:ascii="Calibri" w:hAnsi="Calibri" w:cs="Calibri"/>
          <w:b/>
          <w:i/>
          <w:color w:val="333333"/>
        </w:rPr>
        <w:t>At any time when the underlying decision was obtained through fraud or similar fault.</w:t>
      </w:r>
    </w:p>
    <w:p w:rsidR="005358F4" w:rsidRPr="003538A8" w:rsidRDefault="005358F4" w:rsidP="005358F4">
      <w:pPr>
        <w:pStyle w:val="psection-2"/>
        <w:shd w:val="clear" w:color="auto" w:fill="FFFFFF"/>
        <w:spacing w:before="0" w:beforeAutospacing="0" w:after="203" w:afterAutospacing="0"/>
        <w:ind w:firstLine="720"/>
        <w:rPr>
          <w:rFonts w:ascii="Calibri" w:hAnsi="Calibri" w:cs="Calibri"/>
          <w:b/>
          <w:i/>
          <w:color w:val="333333"/>
        </w:rPr>
      </w:pPr>
      <w:r w:rsidRPr="003538A8">
        <w:rPr>
          <w:rStyle w:val="enumxml"/>
          <w:rFonts w:ascii="Calibri" w:hAnsi="Calibri" w:cs="Calibri"/>
          <w:b/>
          <w:bCs/>
          <w:i/>
          <w:color w:val="333333"/>
        </w:rPr>
        <w:t>(2)</w:t>
      </w:r>
      <w:proofErr w:type="gramStart"/>
      <w:r w:rsidRPr="003538A8">
        <w:rPr>
          <w:rStyle w:val="et03"/>
          <w:rFonts w:ascii="Calibri" w:hAnsi="Calibri" w:cs="Calibri"/>
          <w:b/>
          <w:bCs/>
          <w:i/>
          <w:iCs/>
          <w:color w:val="333333"/>
        </w:rPr>
        <w:t>Notice of reopening.</w:t>
      </w:r>
      <w:proofErr w:type="gramEnd"/>
    </w:p>
    <w:p w:rsidR="005358F4" w:rsidRPr="003538A8" w:rsidRDefault="005358F4" w:rsidP="005358F4">
      <w:pPr>
        <w:pStyle w:val="psection-3"/>
        <w:shd w:val="clear" w:color="auto" w:fill="FFFFFF"/>
        <w:spacing w:before="0" w:beforeAutospacing="0" w:after="203" w:afterAutospacing="0"/>
        <w:ind w:left="720"/>
        <w:rPr>
          <w:rFonts w:ascii="Calibri" w:hAnsi="Calibri" w:cs="Calibri"/>
          <w:b/>
          <w:i/>
          <w:color w:val="333333"/>
        </w:rPr>
      </w:pPr>
      <w:r w:rsidRPr="003538A8">
        <w:rPr>
          <w:rStyle w:val="enumxml"/>
          <w:rFonts w:ascii="Calibri" w:hAnsi="Calibri" w:cs="Calibri"/>
          <w:b/>
          <w:bCs/>
          <w:i/>
          <w:color w:val="333333"/>
        </w:rPr>
        <w:t>(</w:t>
      </w:r>
      <w:proofErr w:type="spellStart"/>
      <w:r w:rsidRPr="003538A8">
        <w:rPr>
          <w:rStyle w:val="enumxml"/>
          <w:rFonts w:ascii="Calibri" w:hAnsi="Calibri" w:cs="Calibri"/>
          <w:b/>
          <w:bCs/>
          <w:i/>
          <w:color w:val="333333"/>
        </w:rPr>
        <w:t>i</w:t>
      </w:r>
      <w:proofErr w:type="spellEnd"/>
      <w:r w:rsidRPr="003538A8">
        <w:rPr>
          <w:rStyle w:val="enumxml"/>
          <w:rFonts w:ascii="Calibri" w:hAnsi="Calibri" w:cs="Calibri"/>
          <w:b/>
          <w:bCs/>
          <w:i/>
          <w:color w:val="333333"/>
        </w:rPr>
        <w:t>)</w:t>
      </w:r>
      <w:r w:rsidRPr="003538A8">
        <w:rPr>
          <w:rStyle w:val="apple-converted-space"/>
          <w:rFonts w:ascii="Calibri" w:hAnsi="Calibri" w:cs="Calibri"/>
          <w:b/>
          <w:i/>
          <w:color w:val="333333"/>
        </w:rPr>
        <w:t> </w:t>
      </w:r>
      <w:r w:rsidRPr="003538A8">
        <w:rPr>
          <w:rFonts w:ascii="Calibri" w:hAnsi="Calibri" w:cs="Calibri"/>
          <w:b/>
          <w:i/>
          <w:color w:val="333333"/>
        </w:rPr>
        <w:t>Notice of reopening and any revisions following the reopening are mailed to the</w:t>
      </w:r>
      <w:r w:rsidR="00610BC8" w:rsidRPr="003538A8">
        <w:rPr>
          <w:rFonts w:ascii="Calibri" w:hAnsi="Calibri" w:cs="Calibri"/>
          <w:b/>
          <w:i/>
          <w:color w:val="333333"/>
        </w:rPr>
        <w:t xml:space="preserve"> </w:t>
      </w:r>
      <w:hyperlink r:id="rId101" w:tooltip="sponsor" w:history="1">
        <w:r w:rsidRPr="003538A8">
          <w:rPr>
            <w:rStyle w:val="Hyperlink"/>
            <w:rFonts w:ascii="Calibri" w:hAnsi="Calibri" w:cs="Calibri"/>
            <w:b/>
            <w:i/>
            <w:color w:val="06357A"/>
          </w:rPr>
          <w:t>sponsor</w:t>
        </w:r>
      </w:hyperlink>
      <w:r w:rsidRPr="003538A8">
        <w:rPr>
          <w:rFonts w:ascii="Calibri" w:hAnsi="Calibri" w:cs="Calibri"/>
          <w:b/>
          <w:i/>
          <w:color w:val="333333"/>
        </w:rPr>
        <w:t>.</w:t>
      </w:r>
    </w:p>
    <w:p w:rsidR="005358F4" w:rsidRPr="003538A8" w:rsidRDefault="005358F4" w:rsidP="005358F4">
      <w:pPr>
        <w:pStyle w:val="psection-3"/>
        <w:shd w:val="clear" w:color="auto" w:fill="FFFFFF"/>
        <w:spacing w:before="0" w:beforeAutospacing="0" w:after="203" w:afterAutospacing="0"/>
        <w:ind w:firstLine="720"/>
        <w:rPr>
          <w:rFonts w:ascii="Calibri" w:hAnsi="Calibri" w:cs="Calibri"/>
          <w:b/>
          <w:i/>
          <w:color w:val="333333"/>
        </w:rPr>
      </w:pPr>
      <w:r w:rsidRPr="003538A8">
        <w:rPr>
          <w:rStyle w:val="enumxml"/>
          <w:rFonts w:ascii="Calibri" w:hAnsi="Calibri" w:cs="Calibri"/>
          <w:b/>
          <w:bCs/>
          <w:i/>
          <w:color w:val="333333"/>
        </w:rPr>
        <w:t>(ii)</w:t>
      </w:r>
      <w:r w:rsidRPr="003538A8">
        <w:rPr>
          <w:rStyle w:val="apple-converted-space"/>
          <w:rFonts w:ascii="Calibri" w:hAnsi="Calibri" w:cs="Calibri"/>
          <w:b/>
          <w:i/>
          <w:color w:val="333333"/>
        </w:rPr>
        <w:t> </w:t>
      </w:r>
      <w:r w:rsidRPr="003538A8">
        <w:rPr>
          <w:rFonts w:ascii="Calibri" w:hAnsi="Calibri" w:cs="Calibri"/>
          <w:b/>
          <w:i/>
          <w:color w:val="333333"/>
        </w:rPr>
        <w:t>Notice of reopening specifies the reasons for revision.</w:t>
      </w:r>
    </w:p>
    <w:p w:rsidR="005358F4" w:rsidRPr="003538A8" w:rsidRDefault="005358F4" w:rsidP="005358F4">
      <w:pPr>
        <w:pStyle w:val="psection-2"/>
        <w:shd w:val="clear" w:color="auto" w:fill="FFFFFF"/>
        <w:spacing w:before="0" w:beforeAutospacing="0" w:after="203" w:afterAutospacing="0"/>
        <w:ind w:left="720"/>
        <w:rPr>
          <w:rFonts w:ascii="Calibri" w:hAnsi="Calibri" w:cs="Calibri"/>
          <w:b/>
          <w:i/>
          <w:color w:val="333333"/>
        </w:rPr>
      </w:pPr>
      <w:r w:rsidRPr="003538A8">
        <w:rPr>
          <w:rStyle w:val="enumxml"/>
          <w:rFonts w:ascii="Calibri" w:hAnsi="Calibri" w:cs="Calibri"/>
          <w:b/>
          <w:bCs/>
          <w:i/>
          <w:color w:val="333333"/>
        </w:rPr>
        <w:t>(3)</w:t>
      </w:r>
      <w:proofErr w:type="gramStart"/>
      <w:r w:rsidRPr="003538A8">
        <w:rPr>
          <w:rStyle w:val="et03"/>
          <w:rFonts w:ascii="Calibri" w:hAnsi="Calibri" w:cs="Calibri"/>
          <w:b/>
          <w:bCs/>
          <w:i/>
          <w:iCs/>
          <w:color w:val="333333"/>
        </w:rPr>
        <w:t>Effect of reopening.</w:t>
      </w:r>
      <w:proofErr w:type="gramEnd"/>
      <w:r w:rsidRPr="003538A8">
        <w:rPr>
          <w:rStyle w:val="apple-converted-space"/>
          <w:rFonts w:ascii="Calibri" w:hAnsi="Calibri" w:cs="Calibri"/>
          <w:b/>
          <w:i/>
          <w:color w:val="333333"/>
        </w:rPr>
        <w:t> </w:t>
      </w:r>
      <w:r w:rsidRPr="003538A8">
        <w:rPr>
          <w:rFonts w:ascii="Calibri" w:hAnsi="Calibri" w:cs="Calibri"/>
          <w:b/>
          <w:i/>
          <w:color w:val="333333"/>
        </w:rPr>
        <w:t>The revision of an initial or reconsidered determination is final and binding unless-</w:t>
      </w:r>
    </w:p>
    <w:p w:rsidR="005358F4" w:rsidRPr="003538A8" w:rsidRDefault="005358F4" w:rsidP="005358F4">
      <w:pPr>
        <w:pStyle w:val="psection-3"/>
        <w:shd w:val="clear" w:color="auto" w:fill="FFFFFF"/>
        <w:spacing w:before="0" w:beforeAutospacing="0" w:after="203" w:afterAutospacing="0"/>
        <w:ind w:left="720"/>
        <w:rPr>
          <w:rFonts w:ascii="Calibri" w:hAnsi="Calibri" w:cs="Calibri"/>
          <w:b/>
          <w:i/>
          <w:color w:val="333333"/>
        </w:rPr>
      </w:pPr>
      <w:r w:rsidRPr="003538A8">
        <w:rPr>
          <w:rStyle w:val="enumxml"/>
          <w:rFonts w:ascii="Calibri" w:hAnsi="Calibri" w:cs="Calibri"/>
          <w:b/>
          <w:bCs/>
          <w:i/>
          <w:color w:val="333333"/>
        </w:rPr>
        <w:t>(</w:t>
      </w:r>
      <w:proofErr w:type="spellStart"/>
      <w:r w:rsidRPr="003538A8">
        <w:rPr>
          <w:rStyle w:val="enumxml"/>
          <w:rFonts w:ascii="Calibri" w:hAnsi="Calibri" w:cs="Calibri"/>
          <w:b/>
          <w:bCs/>
          <w:i/>
          <w:color w:val="333333"/>
        </w:rPr>
        <w:t>i</w:t>
      </w:r>
      <w:proofErr w:type="spellEnd"/>
      <w:r w:rsidRPr="003538A8">
        <w:rPr>
          <w:rStyle w:val="enumxml"/>
          <w:rFonts w:ascii="Calibri" w:hAnsi="Calibri" w:cs="Calibri"/>
          <w:b/>
          <w:bCs/>
          <w:i/>
          <w:color w:val="333333"/>
        </w:rPr>
        <w:t>)</w:t>
      </w:r>
      <w:r w:rsidRPr="003538A8">
        <w:rPr>
          <w:rStyle w:val="apple-converted-space"/>
          <w:rFonts w:ascii="Calibri" w:hAnsi="Calibri" w:cs="Calibri"/>
          <w:b/>
          <w:i/>
          <w:color w:val="333333"/>
        </w:rPr>
        <w:t> </w:t>
      </w:r>
      <w:r w:rsidRPr="003538A8">
        <w:rPr>
          <w:rFonts w:ascii="Calibri" w:hAnsi="Calibri" w:cs="Calibri"/>
          <w:b/>
          <w:i/>
          <w:color w:val="333333"/>
        </w:rPr>
        <w:t>The</w:t>
      </w:r>
      <w:r w:rsidRPr="003538A8">
        <w:rPr>
          <w:rStyle w:val="apple-converted-space"/>
          <w:rFonts w:ascii="Calibri" w:hAnsi="Calibri" w:cs="Calibri"/>
          <w:b/>
          <w:i/>
          <w:color w:val="333333"/>
        </w:rPr>
        <w:t> </w:t>
      </w:r>
      <w:hyperlink r:id="rId102" w:tooltip="sponsor" w:history="1">
        <w:r w:rsidRPr="003538A8">
          <w:rPr>
            <w:rStyle w:val="Hyperlink"/>
            <w:rFonts w:ascii="Calibri" w:hAnsi="Calibri" w:cs="Calibri"/>
            <w:b/>
            <w:i/>
            <w:color w:val="06357A"/>
          </w:rPr>
          <w:t>sponsor</w:t>
        </w:r>
      </w:hyperlink>
      <w:r w:rsidRPr="003538A8">
        <w:rPr>
          <w:rStyle w:val="apple-converted-space"/>
          <w:rFonts w:ascii="Calibri" w:hAnsi="Calibri" w:cs="Calibri"/>
          <w:b/>
          <w:i/>
          <w:color w:val="333333"/>
        </w:rPr>
        <w:t> </w:t>
      </w:r>
      <w:r w:rsidRPr="003538A8">
        <w:rPr>
          <w:rFonts w:ascii="Calibri" w:hAnsi="Calibri" w:cs="Calibri"/>
          <w:b/>
          <w:i/>
          <w:color w:val="333333"/>
        </w:rPr>
        <w:t>requests reconsideration in accordance with</w:t>
      </w:r>
      <w:r w:rsidRPr="003538A8">
        <w:rPr>
          <w:rStyle w:val="apple-converted-space"/>
          <w:rFonts w:ascii="Calibri" w:hAnsi="Calibri" w:cs="Calibri"/>
          <w:b/>
          <w:i/>
          <w:color w:val="333333"/>
        </w:rPr>
        <w:t> </w:t>
      </w:r>
    </w:p>
    <w:p w:rsidR="005358F4" w:rsidRPr="003538A8" w:rsidRDefault="005358F4" w:rsidP="005358F4">
      <w:pPr>
        <w:pStyle w:val="psection-3"/>
        <w:shd w:val="clear" w:color="auto" w:fill="FFFFFF"/>
        <w:spacing w:before="0" w:beforeAutospacing="0" w:after="203" w:afterAutospacing="0"/>
        <w:ind w:left="720"/>
        <w:rPr>
          <w:rFonts w:ascii="Calibri" w:hAnsi="Calibri" w:cs="Calibri"/>
          <w:b/>
          <w:i/>
          <w:color w:val="333333"/>
        </w:rPr>
      </w:pPr>
      <w:r w:rsidRPr="003538A8">
        <w:rPr>
          <w:rStyle w:val="enumxml"/>
          <w:rFonts w:ascii="Calibri" w:hAnsi="Calibri" w:cs="Calibri"/>
          <w:b/>
          <w:bCs/>
          <w:i/>
          <w:color w:val="333333"/>
        </w:rPr>
        <w:t>(ii)</w:t>
      </w:r>
      <w:r w:rsidRPr="003538A8">
        <w:rPr>
          <w:rStyle w:val="apple-converted-space"/>
          <w:rFonts w:ascii="Calibri" w:hAnsi="Calibri" w:cs="Calibri"/>
          <w:b/>
          <w:i/>
          <w:color w:val="333333"/>
        </w:rPr>
        <w:t> </w:t>
      </w:r>
      <w:r w:rsidRPr="003538A8">
        <w:rPr>
          <w:rFonts w:ascii="Calibri" w:hAnsi="Calibri" w:cs="Calibri"/>
          <w:b/>
          <w:i/>
          <w:color w:val="333333"/>
        </w:rPr>
        <w:t>A timely request for a</w:t>
      </w:r>
      <w:r w:rsidRPr="003538A8">
        <w:rPr>
          <w:rStyle w:val="apple-converted-space"/>
          <w:rFonts w:ascii="Calibri" w:hAnsi="Calibri" w:cs="Calibri"/>
          <w:b/>
          <w:i/>
          <w:color w:val="333333"/>
        </w:rPr>
        <w:t> </w:t>
      </w:r>
      <w:hyperlink r:id="rId103" w:tooltip="hearing" w:history="1">
        <w:r w:rsidRPr="003538A8">
          <w:rPr>
            <w:rStyle w:val="Hyperlink"/>
            <w:rFonts w:ascii="Calibri" w:hAnsi="Calibri" w:cs="Calibri"/>
            <w:b/>
            <w:i/>
            <w:color w:val="06357A"/>
          </w:rPr>
          <w:t>hearing</w:t>
        </w:r>
      </w:hyperlink>
      <w:r w:rsidRPr="003538A8">
        <w:rPr>
          <w:rStyle w:val="apple-converted-space"/>
          <w:rFonts w:ascii="Calibri" w:hAnsi="Calibri" w:cs="Calibri"/>
          <w:b/>
          <w:i/>
          <w:color w:val="333333"/>
        </w:rPr>
        <w:t> </w:t>
      </w:r>
      <w:r w:rsidRPr="003538A8">
        <w:rPr>
          <w:rFonts w:ascii="Calibri" w:hAnsi="Calibri" w:cs="Calibri"/>
          <w:b/>
          <w:i/>
          <w:color w:val="333333"/>
        </w:rPr>
        <w:t>is filed under</w:t>
      </w:r>
      <w:r w:rsidRPr="003538A8">
        <w:rPr>
          <w:rStyle w:val="apple-converted-space"/>
          <w:rFonts w:ascii="Calibri" w:hAnsi="Calibri" w:cs="Calibri"/>
          <w:b/>
          <w:i/>
          <w:color w:val="333333"/>
        </w:rPr>
        <w:t> </w:t>
      </w:r>
      <w:hyperlink r:id="rId104" w:anchor="b" w:tooltip="paragraph (b)" w:history="1">
        <w:r w:rsidRPr="003538A8">
          <w:rPr>
            <w:rStyle w:val="Hyperlink"/>
            <w:rFonts w:ascii="Calibri" w:hAnsi="Calibri" w:cs="Calibri"/>
            <w:b/>
            <w:i/>
            <w:color w:val="06357A"/>
          </w:rPr>
          <w:t>paragraph (b)</w:t>
        </w:r>
      </w:hyperlink>
      <w:r w:rsidRPr="003538A8">
        <w:rPr>
          <w:rStyle w:val="apple-converted-space"/>
          <w:rFonts w:ascii="Calibri" w:hAnsi="Calibri" w:cs="Calibri"/>
          <w:b/>
          <w:i/>
          <w:color w:val="333333"/>
        </w:rPr>
        <w:t> </w:t>
      </w:r>
      <w:r w:rsidRPr="003538A8">
        <w:rPr>
          <w:rFonts w:ascii="Calibri" w:hAnsi="Calibri" w:cs="Calibri"/>
          <w:b/>
          <w:i/>
          <w:color w:val="333333"/>
        </w:rPr>
        <w:t>of this section;</w:t>
      </w:r>
    </w:p>
    <w:p w:rsidR="005358F4" w:rsidRPr="003538A8" w:rsidRDefault="005358F4" w:rsidP="005358F4">
      <w:pPr>
        <w:pStyle w:val="psection-3"/>
        <w:shd w:val="clear" w:color="auto" w:fill="FFFFFF"/>
        <w:spacing w:before="0" w:beforeAutospacing="0" w:after="203" w:afterAutospacing="0"/>
        <w:ind w:left="720"/>
        <w:rPr>
          <w:rFonts w:ascii="Calibri" w:hAnsi="Calibri" w:cs="Calibri"/>
          <w:b/>
          <w:i/>
          <w:color w:val="333333"/>
        </w:rPr>
      </w:pPr>
      <w:r w:rsidRPr="003538A8">
        <w:rPr>
          <w:rStyle w:val="enumxml"/>
          <w:rFonts w:ascii="Calibri" w:hAnsi="Calibri" w:cs="Calibri"/>
          <w:b/>
          <w:bCs/>
          <w:i/>
          <w:color w:val="333333"/>
        </w:rPr>
        <w:t>(iii)</w:t>
      </w:r>
      <w:r w:rsidRPr="003538A8">
        <w:rPr>
          <w:rStyle w:val="apple-converted-space"/>
          <w:rFonts w:ascii="Calibri" w:hAnsi="Calibri" w:cs="Calibri"/>
          <w:b/>
          <w:i/>
          <w:color w:val="333333"/>
        </w:rPr>
        <w:t> </w:t>
      </w:r>
      <w:r w:rsidRPr="003538A8">
        <w:rPr>
          <w:rFonts w:ascii="Calibri" w:hAnsi="Calibri" w:cs="Calibri"/>
          <w:b/>
          <w:i/>
          <w:color w:val="333333"/>
        </w:rPr>
        <w:t>The determination is reviewed by the</w:t>
      </w:r>
      <w:r w:rsidRPr="003538A8">
        <w:rPr>
          <w:rStyle w:val="apple-converted-space"/>
          <w:rFonts w:ascii="Calibri" w:hAnsi="Calibri" w:cs="Calibri"/>
          <w:b/>
          <w:i/>
          <w:color w:val="333333"/>
        </w:rPr>
        <w:t> </w:t>
      </w:r>
      <w:hyperlink r:id="rId105" w:tooltip="Administrator" w:history="1">
        <w:r w:rsidRPr="003538A8">
          <w:rPr>
            <w:rStyle w:val="Hyperlink"/>
            <w:rFonts w:ascii="Calibri" w:hAnsi="Calibri" w:cs="Calibri"/>
            <w:b/>
            <w:i/>
            <w:color w:val="06357A"/>
          </w:rPr>
          <w:t>Administrator</w:t>
        </w:r>
      </w:hyperlink>
      <w:r w:rsidRPr="003538A8">
        <w:rPr>
          <w:rStyle w:val="apple-converted-space"/>
          <w:rFonts w:ascii="Calibri" w:hAnsi="Calibri" w:cs="Calibri"/>
          <w:b/>
          <w:i/>
          <w:color w:val="333333"/>
        </w:rPr>
        <w:t> </w:t>
      </w:r>
      <w:r w:rsidRPr="003538A8">
        <w:rPr>
          <w:rFonts w:ascii="Calibri" w:hAnsi="Calibri" w:cs="Calibri"/>
          <w:b/>
          <w:i/>
          <w:color w:val="333333"/>
        </w:rPr>
        <w:t>in accordance with</w:t>
      </w:r>
      <w:r w:rsidRPr="003538A8">
        <w:rPr>
          <w:rStyle w:val="apple-converted-space"/>
          <w:rFonts w:ascii="Calibri" w:hAnsi="Calibri" w:cs="Calibri"/>
          <w:b/>
          <w:i/>
          <w:color w:val="333333"/>
        </w:rPr>
        <w:t> </w:t>
      </w:r>
      <w:hyperlink r:id="rId106" w:anchor="c" w:tooltip="paragraph (c)" w:history="1">
        <w:r w:rsidRPr="003538A8">
          <w:rPr>
            <w:rStyle w:val="Hyperlink"/>
            <w:rFonts w:ascii="Calibri" w:hAnsi="Calibri" w:cs="Calibri"/>
            <w:b/>
            <w:i/>
            <w:color w:val="06357A"/>
          </w:rPr>
          <w:t>paragraph (c</w:t>
        </w:r>
        <w:proofErr w:type="gramStart"/>
        <w:r w:rsidRPr="003538A8">
          <w:rPr>
            <w:rStyle w:val="Hyperlink"/>
            <w:rFonts w:ascii="Calibri" w:hAnsi="Calibri" w:cs="Calibri"/>
            <w:b/>
            <w:i/>
            <w:color w:val="06357A"/>
          </w:rPr>
          <w:t>)</w:t>
        </w:r>
        <w:proofErr w:type="gramEnd"/>
      </w:hyperlink>
      <w:r w:rsidRPr="003538A8">
        <w:rPr>
          <w:rFonts w:ascii="Calibri" w:hAnsi="Calibri" w:cs="Calibri"/>
          <w:b/>
          <w:i/>
          <w:color w:val="333333"/>
        </w:rPr>
        <w:t>of this section; or</w:t>
      </w:r>
    </w:p>
    <w:p w:rsidR="005358F4" w:rsidRPr="003538A8" w:rsidRDefault="005358F4" w:rsidP="005358F4">
      <w:pPr>
        <w:pStyle w:val="psection-3"/>
        <w:shd w:val="clear" w:color="auto" w:fill="FFFFFF"/>
        <w:spacing w:before="0" w:beforeAutospacing="0" w:after="203" w:afterAutospacing="0"/>
        <w:ind w:left="720"/>
        <w:rPr>
          <w:rFonts w:ascii="Calibri" w:hAnsi="Calibri" w:cs="Calibri"/>
          <w:b/>
          <w:i/>
          <w:color w:val="333333"/>
        </w:rPr>
      </w:pPr>
      <w:proofErr w:type="gramStart"/>
      <w:r w:rsidRPr="003538A8">
        <w:rPr>
          <w:rStyle w:val="enumxml"/>
          <w:rFonts w:ascii="Calibri" w:hAnsi="Calibri" w:cs="Calibri"/>
          <w:b/>
          <w:bCs/>
          <w:i/>
          <w:color w:val="333333"/>
        </w:rPr>
        <w:t>(iv)</w:t>
      </w:r>
      <w:r w:rsidRPr="003538A8">
        <w:rPr>
          <w:rStyle w:val="apple-converted-space"/>
          <w:rFonts w:ascii="Calibri" w:hAnsi="Calibri" w:cs="Calibri"/>
          <w:b/>
          <w:i/>
          <w:color w:val="333333"/>
        </w:rPr>
        <w:t> </w:t>
      </w:r>
      <w:r w:rsidRPr="003538A8">
        <w:rPr>
          <w:rFonts w:ascii="Calibri" w:hAnsi="Calibri" w:cs="Calibri"/>
          <w:b/>
          <w:i/>
          <w:color w:val="333333"/>
        </w:rPr>
        <w:t>The</w:t>
      </w:r>
      <w:proofErr w:type="gramEnd"/>
      <w:r w:rsidRPr="003538A8">
        <w:rPr>
          <w:rFonts w:ascii="Calibri" w:hAnsi="Calibri" w:cs="Calibri"/>
          <w:b/>
          <w:i/>
          <w:color w:val="333333"/>
        </w:rPr>
        <w:t xml:space="preserve"> determination is reopened and revised in accordance with</w:t>
      </w:r>
      <w:r w:rsidRPr="003538A8">
        <w:rPr>
          <w:rStyle w:val="apple-converted-space"/>
          <w:rFonts w:ascii="Calibri" w:hAnsi="Calibri" w:cs="Calibri"/>
          <w:b/>
          <w:i/>
          <w:color w:val="333333"/>
        </w:rPr>
        <w:t> </w:t>
      </w:r>
      <w:hyperlink r:id="rId107" w:anchor="d" w:tooltip="paragraph (d)" w:history="1">
        <w:r w:rsidRPr="003538A8">
          <w:rPr>
            <w:rStyle w:val="Hyperlink"/>
            <w:rFonts w:ascii="Calibri" w:hAnsi="Calibri" w:cs="Calibri"/>
            <w:b/>
            <w:i/>
            <w:color w:val="06357A"/>
          </w:rPr>
          <w:t>paragraph (d)</w:t>
        </w:r>
      </w:hyperlink>
      <w:r w:rsidRPr="003538A8">
        <w:rPr>
          <w:rStyle w:val="apple-converted-space"/>
          <w:rFonts w:ascii="Calibri" w:hAnsi="Calibri" w:cs="Calibri"/>
          <w:b/>
          <w:i/>
          <w:color w:val="333333"/>
        </w:rPr>
        <w:t> </w:t>
      </w:r>
      <w:r w:rsidRPr="003538A8">
        <w:rPr>
          <w:rFonts w:ascii="Calibri" w:hAnsi="Calibri" w:cs="Calibri"/>
          <w:b/>
          <w:i/>
          <w:color w:val="333333"/>
        </w:rPr>
        <w:t>of this section.</w:t>
      </w:r>
    </w:p>
    <w:p w:rsidR="005358F4" w:rsidRPr="003538A8" w:rsidRDefault="005358F4" w:rsidP="005358F4">
      <w:pPr>
        <w:pStyle w:val="psection-2"/>
        <w:shd w:val="clear" w:color="auto" w:fill="FFFFFF"/>
        <w:spacing w:before="0" w:beforeAutospacing="0" w:after="203" w:afterAutospacing="0"/>
        <w:ind w:left="720"/>
        <w:rPr>
          <w:rFonts w:ascii="Calibri" w:hAnsi="Calibri" w:cs="Calibri"/>
          <w:b/>
          <w:i/>
          <w:color w:val="333333"/>
        </w:rPr>
      </w:pPr>
      <w:r w:rsidRPr="003538A8">
        <w:rPr>
          <w:rStyle w:val="enumxml"/>
          <w:rFonts w:ascii="Calibri" w:hAnsi="Calibri" w:cs="Calibri"/>
          <w:b/>
          <w:bCs/>
          <w:i/>
          <w:color w:val="333333"/>
        </w:rPr>
        <w:t>(4)</w:t>
      </w:r>
      <w:r w:rsidRPr="003538A8">
        <w:rPr>
          <w:rStyle w:val="et03"/>
          <w:rFonts w:ascii="Calibri" w:hAnsi="Calibri" w:cs="Calibri"/>
          <w:b/>
          <w:bCs/>
          <w:i/>
          <w:iCs/>
          <w:color w:val="333333"/>
        </w:rPr>
        <w:t>Good cause.</w:t>
      </w:r>
      <w:r w:rsidRPr="003538A8">
        <w:rPr>
          <w:rStyle w:val="apple-converted-space"/>
          <w:rFonts w:ascii="Calibri" w:hAnsi="Calibri" w:cs="Calibri"/>
          <w:b/>
          <w:i/>
          <w:color w:val="333333"/>
        </w:rPr>
        <w:t> </w:t>
      </w:r>
      <w:r w:rsidRPr="003538A8">
        <w:rPr>
          <w:rFonts w:ascii="Calibri" w:hAnsi="Calibri" w:cs="Calibri"/>
          <w:b/>
          <w:i/>
          <w:color w:val="333333"/>
        </w:rPr>
        <w:t>For purposes of this section,</w:t>
      </w:r>
      <w:r w:rsidRPr="003538A8">
        <w:rPr>
          <w:rStyle w:val="apple-converted-space"/>
          <w:rFonts w:ascii="Calibri" w:hAnsi="Calibri" w:cs="Calibri"/>
          <w:b/>
          <w:i/>
          <w:color w:val="333333"/>
        </w:rPr>
        <w:t> </w:t>
      </w:r>
      <w:hyperlink r:id="rId108" w:tooltip="CMS" w:history="1">
        <w:r w:rsidRPr="003538A8">
          <w:rPr>
            <w:rStyle w:val="Hyperlink"/>
            <w:rFonts w:ascii="Calibri" w:hAnsi="Calibri" w:cs="Calibri"/>
            <w:b/>
            <w:i/>
            <w:color w:val="06357A"/>
          </w:rPr>
          <w:t>CMS</w:t>
        </w:r>
      </w:hyperlink>
      <w:r w:rsidRPr="003538A8">
        <w:rPr>
          <w:rStyle w:val="apple-converted-space"/>
          <w:rFonts w:ascii="Calibri" w:hAnsi="Calibri" w:cs="Calibri"/>
          <w:b/>
          <w:i/>
          <w:color w:val="333333"/>
        </w:rPr>
        <w:t> </w:t>
      </w:r>
      <w:r w:rsidRPr="003538A8">
        <w:rPr>
          <w:rFonts w:ascii="Calibri" w:hAnsi="Calibri" w:cs="Calibri"/>
          <w:b/>
          <w:i/>
          <w:color w:val="333333"/>
        </w:rPr>
        <w:t>finds good cause if -</w:t>
      </w:r>
    </w:p>
    <w:p w:rsidR="005358F4" w:rsidRPr="003538A8" w:rsidRDefault="005358F4" w:rsidP="005358F4">
      <w:pPr>
        <w:pStyle w:val="psection-3"/>
        <w:shd w:val="clear" w:color="auto" w:fill="FFFFFF"/>
        <w:spacing w:before="0" w:beforeAutospacing="0" w:after="203" w:afterAutospacing="0"/>
        <w:ind w:left="720"/>
        <w:rPr>
          <w:rFonts w:ascii="Calibri" w:hAnsi="Calibri" w:cs="Calibri"/>
          <w:b/>
          <w:i/>
          <w:color w:val="333333"/>
        </w:rPr>
      </w:pPr>
      <w:r w:rsidRPr="003538A8">
        <w:rPr>
          <w:rStyle w:val="enumxml"/>
          <w:rFonts w:ascii="Calibri" w:hAnsi="Calibri" w:cs="Calibri"/>
          <w:b/>
          <w:bCs/>
          <w:i/>
          <w:color w:val="333333"/>
        </w:rPr>
        <w:t>(</w:t>
      </w:r>
      <w:proofErr w:type="spellStart"/>
      <w:r w:rsidRPr="003538A8">
        <w:rPr>
          <w:rStyle w:val="enumxml"/>
          <w:rFonts w:ascii="Calibri" w:hAnsi="Calibri" w:cs="Calibri"/>
          <w:b/>
          <w:bCs/>
          <w:i/>
          <w:color w:val="333333"/>
        </w:rPr>
        <w:t>i</w:t>
      </w:r>
      <w:proofErr w:type="spellEnd"/>
      <w:r w:rsidRPr="003538A8">
        <w:rPr>
          <w:rStyle w:val="enumxml"/>
          <w:rFonts w:ascii="Calibri" w:hAnsi="Calibri" w:cs="Calibri"/>
          <w:b/>
          <w:bCs/>
          <w:i/>
          <w:color w:val="333333"/>
        </w:rPr>
        <w:t>)</w:t>
      </w:r>
      <w:r w:rsidRPr="003538A8">
        <w:rPr>
          <w:rStyle w:val="apple-converted-space"/>
          <w:rFonts w:ascii="Calibri" w:hAnsi="Calibri" w:cs="Calibri"/>
          <w:b/>
          <w:i/>
          <w:color w:val="333333"/>
        </w:rPr>
        <w:t> </w:t>
      </w:r>
      <w:r w:rsidRPr="003538A8">
        <w:rPr>
          <w:rFonts w:ascii="Calibri" w:hAnsi="Calibri" w:cs="Calibri"/>
          <w:b/>
          <w:i/>
          <w:color w:val="333333"/>
        </w:rPr>
        <w:t>New and material evidence exists that was not readily available at the time the initial determination was made;</w:t>
      </w:r>
    </w:p>
    <w:p w:rsidR="005358F4" w:rsidRPr="003538A8" w:rsidRDefault="005358F4" w:rsidP="009126AF">
      <w:pPr>
        <w:pStyle w:val="psection-3"/>
        <w:shd w:val="clear" w:color="auto" w:fill="FFFFFF"/>
        <w:spacing w:before="0" w:beforeAutospacing="0" w:after="203" w:afterAutospacing="0"/>
        <w:ind w:left="720"/>
        <w:rPr>
          <w:rFonts w:ascii="Calibri" w:hAnsi="Calibri" w:cs="Calibri"/>
          <w:b/>
          <w:i/>
          <w:color w:val="333333"/>
        </w:rPr>
      </w:pPr>
      <w:r w:rsidRPr="003538A8">
        <w:rPr>
          <w:rStyle w:val="enumxml"/>
          <w:rFonts w:ascii="Calibri" w:hAnsi="Calibri" w:cs="Calibri"/>
          <w:b/>
          <w:bCs/>
          <w:i/>
          <w:color w:val="333333"/>
        </w:rPr>
        <w:t>(ii)</w:t>
      </w:r>
      <w:r w:rsidRPr="003538A8">
        <w:rPr>
          <w:rStyle w:val="apple-converted-space"/>
          <w:rFonts w:ascii="Calibri" w:hAnsi="Calibri" w:cs="Calibri"/>
          <w:b/>
          <w:i/>
          <w:color w:val="333333"/>
        </w:rPr>
        <w:t> </w:t>
      </w:r>
      <w:r w:rsidRPr="003538A8">
        <w:rPr>
          <w:rFonts w:ascii="Calibri" w:hAnsi="Calibri" w:cs="Calibri"/>
          <w:b/>
          <w:i/>
          <w:color w:val="333333"/>
        </w:rPr>
        <w:t>A clerical error in the computation of</w:t>
      </w:r>
      <w:r w:rsidRPr="003538A8">
        <w:rPr>
          <w:rStyle w:val="apple-converted-space"/>
          <w:rFonts w:ascii="Calibri" w:hAnsi="Calibri" w:cs="Calibri"/>
          <w:b/>
          <w:i/>
          <w:color w:val="333333"/>
        </w:rPr>
        <w:t> </w:t>
      </w:r>
      <w:hyperlink r:id="rId109" w:tooltip="payments" w:history="1">
        <w:r w:rsidRPr="003538A8">
          <w:rPr>
            <w:rStyle w:val="Hyperlink"/>
            <w:rFonts w:ascii="Calibri" w:hAnsi="Calibri" w:cs="Calibri"/>
            <w:b/>
            <w:i/>
            <w:color w:val="06357A"/>
          </w:rPr>
          <w:t>payments</w:t>
        </w:r>
      </w:hyperlink>
      <w:r w:rsidRPr="003538A8">
        <w:rPr>
          <w:rStyle w:val="apple-converted-space"/>
          <w:rFonts w:ascii="Calibri" w:hAnsi="Calibri" w:cs="Calibri"/>
          <w:b/>
          <w:i/>
          <w:color w:val="333333"/>
        </w:rPr>
        <w:t> </w:t>
      </w:r>
      <w:r w:rsidRPr="003538A8">
        <w:rPr>
          <w:rFonts w:ascii="Calibri" w:hAnsi="Calibri" w:cs="Calibri"/>
          <w:b/>
          <w:i/>
          <w:color w:val="333333"/>
        </w:rPr>
        <w:t>was made; or</w:t>
      </w:r>
    </w:p>
    <w:p w:rsidR="005358F4" w:rsidRPr="003538A8" w:rsidRDefault="005358F4" w:rsidP="005358F4">
      <w:pPr>
        <w:pStyle w:val="psection-3"/>
        <w:shd w:val="clear" w:color="auto" w:fill="FFFFFF"/>
        <w:spacing w:before="0" w:beforeAutospacing="0" w:after="203" w:afterAutospacing="0"/>
        <w:ind w:left="720"/>
        <w:rPr>
          <w:rFonts w:ascii="Calibri" w:hAnsi="Calibri" w:cs="Calibri"/>
          <w:b/>
          <w:i/>
          <w:color w:val="333333"/>
        </w:rPr>
      </w:pPr>
      <w:r w:rsidRPr="003538A8">
        <w:rPr>
          <w:rStyle w:val="enumxml"/>
          <w:rFonts w:ascii="Calibri" w:hAnsi="Calibri" w:cs="Calibri"/>
          <w:b/>
          <w:bCs/>
          <w:i/>
          <w:color w:val="333333"/>
        </w:rPr>
        <w:t>(iii)</w:t>
      </w:r>
      <w:r w:rsidRPr="003538A8">
        <w:rPr>
          <w:rStyle w:val="apple-converted-space"/>
          <w:rFonts w:ascii="Calibri" w:hAnsi="Calibri" w:cs="Calibri"/>
          <w:b/>
          <w:i/>
          <w:color w:val="333333"/>
        </w:rPr>
        <w:t> </w:t>
      </w:r>
      <w:r w:rsidRPr="003538A8">
        <w:rPr>
          <w:rFonts w:ascii="Calibri" w:hAnsi="Calibri" w:cs="Calibri"/>
          <w:b/>
          <w:i/>
          <w:color w:val="333333"/>
        </w:rPr>
        <w:t>The evidence that was considered in making the determination clearly shows on its face that an error was made.</w:t>
      </w:r>
    </w:p>
    <w:p w:rsidR="005358F4" w:rsidRPr="003538A8" w:rsidRDefault="005358F4" w:rsidP="005358F4">
      <w:pPr>
        <w:pStyle w:val="psection-2"/>
        <w:shd w:val="clear" w:color="auto" w:fill="FFFFFF"/>
        <w:spacing w:before="0" w:beforeAutospacing="0" w:after="203" w:afterAutospacing="0"/>
        <w:ind w:left="720"/>
        <w:rPr>
          <w:rFonts w:ascii="Calibri" w:hAnsi="Calibri" w:cs="Calibri"/>
          <w:b/>
          <w:i/>
          <w:color w:val="333333"/>
        </w:rPr>
      </w:pPr>
      <w:r w:rsidRPr="003538A8">
        <w:rPr>
          <w:rStyle w:val="enumxml"/>
          <w:rFonts w:ascii="Calibri" w:hAnsi="Calibri" w:cs="Calibri"/>
          <w:b/>
          <w:bCs/>
          <w:i/>
          <w:color w:val="333333"/>
        </w:rPr>
        <w:t>(5)</w:t>
      </w:r>
      <w:r w:rsidRPr="003538A8">
        <w:rPr>
          <w:rStyle w:val="apple-converted-space"/>
          <w:rFonts w:ascii="Calibri" w:hAnsi="Calibri" w:cs="Calibri"/>
          <w:b/>
          <w:i/>
          <w:color w:val="333333"/>
        </w:rPr>
        <w:t> </w:t>
      </w:r>
      <w:r w:rsidRPr="003538A8">
        <w:rPr>
          <w:rFonts w:ascii="Calibri" w:hAnsi="Calibri" w:cs="Calibri"/>
          <w:b/>
          <w:i/>
          <w:color w:val="333333"/>
        </w:rPr>
        <w:t>For purposes of this section,</w:t>
      </w:r>
      <w:r w:rsidRPr="003538A8">
        <w:rPr>
          <w:rStyle w:val="apple-converted-space"/>
          <w:rFonts w:ascii="Calibri" w:hAnsi="Calibri" w:cs="Calibri"/>
          <w:b/>
          <w:i/>
          <w:color w:val="333333"/>
        </w:rPr>
        <w:t> </w:t>
      </w:r>
      <w:hyperlink r:id="rId110" w:tooltip="CMS" w:history="1">
        <w:r w:rsidRPr="003538A8">
          <w:rPr>
            <w:rStyle w:val="Hyperlink"/>
            <w:rFonts w:ascii="Calibri" w:hAnsi="Calibri" w:cs="Calibri"/>
            <w:b/>
            <w:i/>
            <w:color w:val="06357A"/>
          </w:rPr>
          <w:t>CMS</w:t>
        </w:r>
      </w:hyperlink>
      <w:r w:rsidRPr="003538A8">
        <w:rPr>
          <w:rStyle w:val="apple-converted-space"/>
          <w:rFonts w:ascii="Calibri" w:hAnsi="Calibri" w:cs="Calibri"/>
          <w:b/>
          <w:i/>
          <w:color w:val="333333"/>
        </w:rPr>
        <w:t> </w:t>
      </w:r>
      <w:r w:rsidRPr="003538A8">
        <w:rPr>
          <w:rFonts w:ascii="Calibri" w:hAnsi="Calibri" w:cs="Calibri"/>
          <w:b/>
          <w:i/>
          <w:color w:val="333333"/>
        </w:rPr>
        <w:t xml:space="preserve">does not find good </w:t>
      </w:r>
      <w:proofErr w:type="gramStart"/>
      <w:r w:rsidRPr="003538A8">
        <w:rPr>
          <w:rFonts w:ascii="Calibri" w:hAnsi="Calibri" w:cs="Calibri"/>
          <w:b/>
          <w:i/>
          <w:color w:val="333333"/>
        </w:rPr>
        <w:t>cause</w:t>
      </w:r>
      <w:proofErr w:type="gramEnd"/>
      <w:r w:rsidRPr="003538A8">
        <w:rPr>
          <w:rFonts w:ascii="Calibri" w:hAnsi="Calibri" w:cs="Calibri"/>
          <w:b/>
          <w:i/>
          <w:color w:val="333333"/>
        </w:rPr>
        <w:t xml:space="preserve"> if the only reason for reopening is a change of legal interpretation or administrative ruling upon which the initial determination was made.</w:t>
      </w:r>
    </w:p>
    <w:p w:rsidR="002A3F9C" w:rsidRDefault="002A3F9C" w:rsidP="005358F4">
      <w:pPr>
        <w:pStyle w:val="psection-2"/>
        <w:shd w:val="clear" w:color="auto" w:fill="FFFFFF"/>
        <w:spacing w:before="0" w:beforeAutospacing="0" w:after="0" w:afterAutospacing="0"/>
        <w:ind w:left="720"/>
        <w:rPr>
          <w:rStyle w:val="enumxml"/>
          <w:rFonts w:ascii="Calibri" w:hAnsi="Calibri" w:cs="Calibri"/>
          <w:b/>
          <w:bCs/>
          <w:i/>
          <w:color w:val="333333"/>
        </w:rPr>
      </w:pPr>
    </w:p>
    <w:p w:rsidR="002A3F9C" w:rsidRDefault="002A3F9C" w:rsidP="005358F4">
      <w:pPr>
        <w:pStyle w:val="psection-2"/>
        <w:shd w:val="clear" w:color="auto" w:fill="FFFFFF"/>
        <w:spacing w:before="0" w:beforeAutospacing="0" w:after="0" w:afterAutospacing="0"/>
        <w:ind w:left="720"/>
        <w:rPr>
          <w:rStyle w:val="enumxml"/>
          <w:rFonts w:ascii="Calibri" w:hAnsi="Calibri" w:cs="Calibri"/>
          <w:b/>
          <w:bCs/>
          <w:i/>
          <w:color w:val="333333"/>
        </w:rPr>
      </w:pPr>
    </w:p>
    <w:p w:rsidR="005358F4" w:rsidRPr="003538A8" w:rsidRDefault="005358F4" w:rsidP="005358F4">
      <w:pPr>
        <w:pStyle w:val="psection-2"/>
        <w:shd w:val="clear" w:color="auto" w:fill="FFFFFF"/>
        <w:spacing w:before="0" w:beforeAutospacing="0" w:after="0" w:afterAutospacing="0"/>
        <w:ind w:left="720"/>
        <w:rPr>
          <w:rFonts w:ascii="Calibri" w:hAnsi="Calibri" w:cs="Calibri"/>
          <w:b/>
          <w:i/>
          <w:color w:val="333333"/>
        </w:rPr>
      </w:pPr>
      <w:r w:rsidRPr="003538A8">
        <w:rPr>
          <w:rStyle w:val="enumxml"/>
          <w:rFonts w:ascii="Calibri" w:hAnsi="Calibri" w:cs="Calibri"/>
          <w:b/>
          <w:bCs/>
          <w:i/>
          <w:color w:val="333333"/>
        </w:rPr>
        <w:t>(6)</w:t>
      </w:r>
      <w:r w:rsidRPr="003538A8">
        <w:rPr>
          <w:rStyle w:val="apple-converted-space"/>
          <w:rFonts w:ascii="Calibri" w:hAnsi="Calibri" w:cs="Calibri"/>
          <w:b/>
          <w:i/>
          <w:color w:val="333333"/>
        </w:rPr>
        <w:t> </w:t>
      </w:r>
      <w:r w:rsidRPr="003538A8">
        <w:rPr>
          <w:rFonts w:ascii="Calibri" w:hAnsi="Calibri" w:cs="Calibri"/>
          <w:b/>
          <w:i/>
          <w:color w:val="333333"/>
        </w:rPr>
        <w:t>A decision by</w:t>
      </w:r>
      <w:r w:rsidRPr="003538A8">
        <w:rPr>
          <w:rStyle w:val="apple-converted-space"/>
          <w:rFonts w:ascii="Calibri" w:hAnsi="Calibri" w:cs="Calibri"/>
          <w:b/>
          <w:i/>
          <w:color w:val="333333"/>
        </w:rPr>
        <w:t> </w:t>
      </w:r>
      <w:hyperlink r:id="rId111" w:tooltip="CMS" w:history="1">
        <w:r w:rsidRPr="003538A8">
          <w:rPr>
            <w:rStyle w:val="Hyperlink"/>
            <w:rFonts w:ascii="Calibri" w:hAnsi="Calibri" w:cs="Calibri"/>
            <w:b/>
            <w:i/>
            <w:color w:val="06357A"/>
          </w:rPr>
          <w:t>CMS</w:t>
        </w:r>
      </w:hyperlink>
      <w:r w:rsidRPr="003538A8">
        <w:rPr>
          <w:rStyle w:val="apple-converted-space"/>
          <w:rFonts w:ascii="Calibri" w:hAnsi="Calibri" w:cs="Calibri"/>
          <w:b/>
          <w:i/>
          <w:color w:val="333333"/>
        </w:rPr>
        <w:t> </w:t>
      </w:r>
      <w:r w:rsidRPr="003538A8">
        <w:rPr>
          <w:rFonts w:ascii="Calibri" w:hAnsi="Calibri" w:cs="Calibri"/>
          <w:b/>
          <w:i/>
          <w:color w:val="333333"/>
        </w:rPr>
        <w:t>not to reopen an initial or reconsidered determination is final and binding and cannot be appealed.</w:t>
      </w:r>
    </w:p>
    <w:p w:rsidR="00BC6680" w:rsidRDefault="00BC6680" w:rsidP="005358F4">
      <w:pPr>
        <w:pStyle w:val="psection-2"/>
        <w:shd w:val="clear" w:color="auto" w:fill="FFFFFF"/>
        <w:spacing w:before="0" w:beforeAutospacing="0" w:after="0" w:afterAutospacing="0"/>
        <w:ind w:left="720"/>
        <w:rPr>
          <w:rFonts w:ascii="Calibri" w:hAnsi="Calibri" w:cs="Calibri"/>
          <w:b/>
          <w:i/>
          <w:color w:val="333333"/>
        </w:rPr>
      </w:pPr>
    </w:p>
    <w:p w:rsidR="00BC6680" w:rsidRPr="003538A8" w:rsidRDefault="00BC6680" w:rsidP="00BC6680">
      <w:pPr>
        <w:pStyle w:val="psection-2"/>
        <w:numPr>
          <w:ilvl w:val="0"/>
          <w:numId w:val="6"/>
        </w:numPr>
        <w:shd w:val="clear" w:color="auto" w:fill="FFFFFF"/>
        <w:spacing w:before="0" w:beforeAutospacing="0" w:after="0" w:afterAutospacing="0"/>
        <w:rPr>
          <w:rFonts w:ascii="Calibri" w:hAnsi="Calibri" w:cs="Calibri"/>
          <w:b/>
          <w:i/>
          <w:color w:val="333333"/>
        </w:rPr>
      </w:pPr>
      <w:r w:rsidRPr="003538A8">
        <w:rPr>
          <w:rFonts w:ascii="Calibri" w:hAnsi="Calibri" w:cs="Calibri"/>
          <w:b/>
          <w:i/>
          <w:color w:val="333333"/>
        </w:rPr>
        <w:t>https://www.law.cornell.edu/cfr/text/42/423.890</w:t>
      </w:r>
    </w:p>
    <w:p w:rsidR="005358F4" w:rsidRPr="003538A8" w:rsidRDefault="005358F4">
      <w:pPr>
        <w:rPr>
          <w:rFonts w:ascii="Calibri" w:hAnsi="Calibri" w:cs="Calibri"/>
          <w:sz w:val="24"/>
          <w:szCs w:val="24"/>
        </w:rPr>
      </w:pPr>
    </w:p>
    <w:p w:rsidR="00610BC8" w:rsidRPr="003538A8" w:rsidRDefault="00BC6680" w:rsidP="004F43E8">
      <w:pPr>
        <w:rPr>
          <w:rFonts w:ascii="Calibri" w:hAnsi="Calibri" w:cs="Calibri"/>
          <w:color w:val="333333"/>
          <w:sz w:val="24"/>
          <w:szCs w:val="24"/>
        </w:rPr>
      </w:pPr>
      <w:r w:rsidRPr="003538A8">
        <w:rPr>
          <w:rFonts w:ascii="Calibri" w:hAnsi="Calibri" w:cs="Calibri"/>
          <w:sz w:val="24"/>
          <w:szCs w:val="24"/>
        </w:rPr>
        <w:t xml:space="preserve">To further clarify the ability of </w:t>
      </w:r>
      <w:r w:rsidR="0029321A" w:rsidRPr="003538A8">
        <w:rPr>
          <w:rFonts w:ascii="Calibri" w:hAnsi="Calibri" w:cs="Calibri"/>
          <w:sz w:val="24"/>
          <w:szCs w:val="24"/>
        </w:rPr>
        <w:t xml:space="preserve">the </w:t>
      </w:r>
      <w:r w:rsidRPr="003538A8">
        <w:rPr>
          <w:rFonts w:ascii="Calibri" w:hAnsi="Calibri" w:cs="Calibri"/>
          <w:sz w:val="24"/>
          <w:szCs w:val="24"/>
        </w:rPr>
        <w:t xml:space="preserve">plan sponsors need to </w:t>
      </w:r>
      <w:r w:rsidR="0029321A" w:rsidRPr="003538A8">
        <w:rPr>
          <w:rFonts w:ascii="Calibri" w:hAnsi="Calibri" w:cs="Calibri"/>
          <w:sz w:val="24"/>
          <w:szCs w:val="24"/>
        </w:rPr>
        <w:t xml:space="preserve">conduct reopening on </w:t>
      </w:r>
      <w:r w:rsidRPr="003538A8">
        <w:rPr>
          <w:rFonts w:ascii="Calibri" w:hAnsi="Calibri" w:cs="Calibri"/>
          <w:sz w:val="24"/>
          <w:szCs w:val="24"/>
        </w:rPr>
        <w:t xml:space="preserve">previously filed plan years, the Centers for Medicare and Medicaid developed a frequently asked questions document that will address many of the common </w:t>
      </w:r>
      <w:r w:rsidR="004F43E8" w:rsidRPr="003538A8">
        <w:rPr>
          <w:rFonts w:ascii="Calibri" w:hAnsi="Calibri" w:cs="Calibri"/>
          <w:sz w:val="24"/>
          <w:szCs w:val="24"/>
        </w:rPr>
        <w:t>areas of inquiry. I have embedded that document here for your review.</w:t>
      </w:r>
    </w:p>
    <w:p w:rsidR="00610BC8" w:rsidRPr="0029321A" w:rsidRDefault="00610BC8" w:rsidP="00610BC8">
      <w:pPr>
        <w:pStyle w:val="Heading3"/>
        <w:shd w:val="clear" w:color="auto" w:fill="FFFFFF"/>
        <w:spacing w:before="406" w:beforeAutospacing="0" w:after="203" w:afterAutospacing="0"/>
        <w:rPr>
          <w:rFonts w:ascii="Calibri" w:hAnsi="Calibri" w:cs="Calibri"/>
          <w:color w:val="333333"/>
          <w:sz w:val="24"/>
          <w:szCs w:val="24"/>
        </w:rPr>
      </w:pPr>
      <w:r w:rsidRPr="0029321A">
        <w:rPr>
          <w:rStyle w:val="Strong"/>
          <w:rFonts w:ascii="Calibri" w:hAnsi="Calibri" w:cs="Calibri"/>
          <w:b/>
          <w:bCs/>
          <w:color w:val="333333"/>
          <w:sz w:val="24"/>
          <w:szCs w:val="24"/>
        </w:rPr>
        <w:t>How would an RDS Plan Sponsor disclose to CMS the correct, post-Reconciliation or post-final payment data, and the difference in subsidy caused by the corrected data, other than by requesting a reopening?</w:t>
      </w:r>
    </w:p>
    <w:p w:rsidR="00610BC8" w:rsidRPr="0029321A" w:rsidRDefault="00610BC8" w:rsidP="00610BC8">
      <w:pPr>
        <w:pStyle w:val="NormalWeb"/>
        <w:shd w:val="clear" w:color="auto" w:fill="FFFFFF"/>
        <w:spacing w:before="0" w:beforeAutospacing="0" w:after="203" w:afterAutospacing="0"/>
        <w:rPr>
          <w:rFonts w:ascii="Calibri" w:hAnsi="Calibri" w:cs="Calibri"/>
          <w:color w:val="333333"/>
        </w:rPr>
      </w:pPr>
      <w:r w:rsidRPr="0029321A">
        <w:rPr>
          <w:rStyle w:val="Strong"/>
          <w:rFonts w:ascii="Calibri" w:hAnsi="Calibri" w:cs="Calibri"/>
          <w:color w:val="333333"/>
        </w:rPr>
        <w:t>ANSWER</w:t>
      </w:r>
      <w:r w:rsidRPr="0029321A">
        <w:rPr>
          <w:rFonts w:ascii="Calibri" w:hAnsi="Calibri" w:cs="Calibri"/>
          <w:color w:val="333333"/>
        </w:rPr>
        <w:t>: Such disclosure must include:</w:t>
      </w:r>
    </w:p>
    <w:p w:rsidR="00610BC8" w:rsidRPr="0029321A" w:rsidRDefault="00610BC8" w:rsidP="0029321A">
      <w:pPr>
        <w:shd w:val="clear" w:color="auto" w:fill="FFFFFF"/>
        <w:spacing w:before="100" w:beforeAutospacing="1" w:after="100" w:afterAutospacing="1" w:line="240" w:lineRule="auto"/>
        <w:rPr>
          <w:rFonts w:ascii="Calibri" w:hAnsi="Calibri" w:cs="Calibri"/>
          <w:color w:val="333333"/>
          <w:sz w:val="24"/>
          <w:szCs w:val="24"/>
        </w:rPr>
      </w:pPr>
      <w:r w:rsidRPr="0029321A">
        <w:rPr>
          <w:rFonts w:ascii="Calibri" w:hAnsi="Calibri" w:cs="Calibri"/>
          <w:color w:val="333333"/>
          <w:sz w:val="24"/>
          <w:szCs w:val="24"/>
        </w:rPr>
        <w:t>The Plan Sponsor's Name, Plan Sponsor ID, Application ID, and contact information;</w:t>
      </w:r>
      <w:r w:rsidR="0029321A">
        <w:rPr>
          <w:rFonts w:ascii="Calibri" w:hAnsi="Calibri" w:cs="Calibri"/>
          <w:color w:val="333333"/>
          <w:sz w:val="24"/>
          <w:szCs w:val="24"/>
        </w:rPr>
        <w:t xml:space="preserve"> </w:t>
      </w:r>
      <w:r w:rsidRPr="0029321A">
        <w:rPr>
          <w:rFonts w:ascii="Calibri" w:hAnsi="Calibri" w:cs="Calibri"/>
          <w:color w:val="333333"/>
          <w:sz w:val="24"/>
          <w:szCs w:val="24"/>
        </w:rPr>
        <w:t>Indication that the Plan Sponsor wishes to disclose such data and subsidy discrepancy to CMS, and is not requesting a reconsideration or reopening at this time;</w:t>
      </w:r>
      <w:r w:rsidR="0029321A">
        <w:rPr>
          <w:rFonts w:ascii="Calibri" w:hAnsi="Calibri" w:cs="Calibri"/>
          <w:color w:val="333333"/>
          <w:sz w:val="24"/>
          <w:szCs w:val="24"/>
        </w:rPr>
        <w:t xml:space="preserve"> </w:t>
      </w:r>
      <w:r w:rsidRPr="0029321A">
        <w:rPr>
          <w:rFonts w:ascii="Calibri" w:hAnsi="Calibri" w:cs="Calibri"/>
          <w:color w:val="333333"/>
          <w:sz w:val="24"/>
          <w:szCs w:val="24"/>
        </w:rPr>
        <w:t>A description of the specific facts and circumstances, including the specific reason(s) why the data submitted with the Reconciliation or final payment request was inaccurate or incomplete, and whether or not the Plan Sponsor believes the Covered Retiree List it agreed to before submitting its Reconciliation or final payment request was accurate;</w:t>
      </w:r>
      <w:r w:rsidR="0029321A">
        <w:rPr>
          <w:rFonts w:ascii="Calibri" w:hAnsi="Calibri" w:cs="Calibri"/>
          <w:color w:val="333333"/>
          <w:sz w:val="24"/>
          <w:szCs w:val="24"/>
        </w:rPr>
        <w:t xml:space="preserve"> </w:t>
      </w:r>
      <w:r w:rsidRPr="0029321A">
        <w:rPr>
          <w:rFonts w:ascii="Calibri" w:hAnsi="Calibri" w:cs="Calibri"/>
          <w:color w:val="333333"/>
          <w:sz w:val="24"/>
          <w:szCs w:val="24"/>
        </w:rPr>
        <w:t>The gross costs, cost threshold reductions, cost limit reductions, and price concession amount that the Plan Sponsor now believes is correct. These amounts should reflect what the Plan Sponsor now believes to be its accurate retiree list.</w:t>
      </w:r>
    </w:p>
    <w:p w:rsidR="00610BC8" w:rsidRPr="0029321A" w:rsidRDefault="00610BC8" w:rsidP="00610BC8">
      <w:pPr>
        <w:pStyle w:val="NormalWeb"/>
        <w:shd w:val="clear" w:color="auto" w:fill="FFFFFF"/>
        <w:spacing w:before="0" w:beforeAutospacing="0" w:after="203" w:afterAutospacing="0"/>
        <w:rPr>
          <w:rFonts w:ascii="Calibri" w:hAnsi="Calibri" w:cs="Calibri"/>
          <w:color w:val="333333"/>
        </w:rPr>
      </w:pPr>
      <w:r w:rsidRPr="0029321A">
        <w:rPr>
          <w:rStyle w:val="Strong"/>
          <w:rFonts w:ascii="Calibri" w:hAnsi="Calibri" w:cs="Calibri"/>
          <w:color w:val="333333"/>
        </w:rPr>
        <w:t>The Plan Sponsor should also disclose:</w:t>
      </w:r>
    </w:p>
    <w:p w:rsidR="00610BC8" w:rsidRPr="0029321A" w:rsidRDefault="00610BC8" w:rsidP="0029321A">
      <w:pPr>
        <w:shd w:val="clear" w:color="auto" w:fill="FFFFFF"/>
        <w:spacing w:before="100" w:beforeAutospacing="1" w:after="100" w:afterAutospacing="1" w:line="240" w:lineRule="auto"/>
        <w:rPr>
          <w:rFonts w:ascii="Calibri" w:hAnsi="Calibri" w:cs="Calibri"/>
          <w:color w:val="333333"/>
          <w:sz w:val="24"/>
          <w:szCs w:val="24"/>
        </w:rPr>
      </w:pPr>
      <w:r w:rsidRPr="0029321A">
        <w:rPr>
          <w:rFonts w:ascii="Calibri" w:hAnsi="Calibri" w:cs="Calibri"/>
          <w:color w:val="333333"/>
          <w:sz w:val="24"/>
          <w:szCs w:val="24"/>
        </w:rPr>
        <w:t>The amount of subsidy it received for the application;</w:t>
      </w:r>
      <w:r w:rsidR="0029321A">
        <w:rPr>
          <w:rFonts w:ascii="Calibri" w:hAnsi="Calibri" w:cs="Calibri"/>
          <w:color w:val="333333"/>
          <w:sz w:val="24"/>
          <w:szCs w:val="24"/>
        </w:rPr>
        <w:t xml:space="preserve"> t</w:t>
      </w:r>
      <w:r w:rsidRPr="0029321A">
        <w:rPr>
          <w:rFonts w:ascii="Calibri" w:hAnsi="Calibri" w:cs="Calibri"/>
          <w:color w:val="333333"/>
          <w:sz w:val="24"/>
          <w:szCs w:val="24"/>
        </w:rPr>
        <w:t>he amount of subsidy the Plan Sponsor now believes is correct, based on the post-Reconciliation or post-final payment drug cost data (i.e., gross costs, cost threshold reductions, and cost limit reductions), price concession amount, and/or retiree coverage data, the Plan Sponsor now believes the subsidy should be based upon. After the Plan Sponsor discloses to CMS the data and subsidy discrepancy as stated above, CMS will notify the Plan Sponsor of any further action it may or must take, if any.</w:t>
      </w:r>
    </w:p>
    <w:p w:rsidR="00610BC8" w:rsidRPr="0029321A" w:rsidRDefault="00610BC8" w:rsidP="00610BC8">
      <w:pPr>
        <w:pStyle w:val="Heading3"/>
        <w:shd w:val="clear" w:color="auto" w:fill="FFFFFF"/>
        <w:spacing w:before="406" w:beforeAutospacing="0" w:after="203" w:afterAutospacing="0"/>
        <w:rPr>
          <w:rFonts w:ascii="Calibri" w:hAnsi="Calibri" w:cs="Calibri"/>
          <w:color w:val="333333"/>
          <w:sz w:val="24"/>
          <w:szCs w:val="24"/>
        </w:rPr>
      </w:pPr>
      <w:r w:rsidRPr="0029321A">
        <w:rPr>
          <w:rStyle w:val="Strong"/>
          <w:rFonts w:ascii="Calibri" w:hAnsi="Calibri" w:cs="Calibri"/>
          <w:b/>
          <w:bCs/>
          <w:color w:val="333333"/>
          <w:sz w:val="24"/>
          <w:szCs w:val="24"/>
        </w:rPr>
        <w:t>What must a Plan Sponsor initially do upon discovering that it agreed to inaccurate (as opposed to incomplete) retiree data and/or reported inaccurate cost data with its Reconciliation or final payment request for an RDS application?</w:t>
      </w:r>
    </w:p>
    <w:p w:rsidR="002A3F9C" w:rsidRDefault="002A3F9C" w:rsidP="00610BC8">
      <w:pPr>
        <w:pStyle w:val="NormalWeb"/>
        <w:shd w:val="clear" w:color="auto" w:fill="FFFFFF"/>
        <w:spacing w:before="0" w:beforeAutospacing="0" w:after="203" w:afterAutospacing="0"/>
        <w:rPr>
          <w:rStyle w:val="Strong"/>
          <w:rFonts w:ascii="Calibri" w:hAnsi="Calibri" w:cs="Calibri"/>
          <w:color w:val="333333"/>
        </w:rPr>
      </w:pPr>
    </w:p>
    <w:p w:rsidR="002A3F9C" w:rsidRDefault="002A3F9C" w:rsidP="00610BC8">
      <w:pPr>
        <w:pStyle w:val="NormalWeb"/>
        <w:shd w:val="clear" w:color="auto" w:fill="FFFFFF"/>
        <w:spacing w:before="0" w:beforeAutospacing="0" w:after="203" w:afterAutospacing="0"/>
        <w:rPr>
          <w:rStyle w:val="Strong"/>
          <w:rFonts w:ascii="Calibri" w:hAnsi="Calibri" w:cs="Calibri"/>
          <w:color w:val="333333"/>
        </w:rPr>
      </w:pPr>
    </w:p>
    <w:p w:rsidR="00610BC8" w:rsidRPr="0029321A" w:rsidRDefault="00610BC8" w:rsidP="00610BC8">
      <w:pPr>
        <w:pStyle w:val="NormalWeb"/>
        <w:shd w:val="clear" w:color="auto" w:fill="FFFFFF"/>
        <w:spacing w:before="0" w:beforeAutospacing="0" w:after="203" w:afterAutospacing="0"/>
        <w:rPr>
          <w:rFonts w:ascii="Calibri" w:hAnsi="Calibri" w:cs="Calibri"/>
          <w:color w:val="333333"/>
        </w:rPr>
      </w:pPr>
      <w:r w:rsidRPr="0029321A">
        <w:rPr>
          <w:rStyle w:val="Strong"/>
          <w:rFonts w:ascii="Calibri" w:hAnsi="Calibri" w:cs="Calibri"/>
          <w:color w:val="333333"/>
        </w:rPr>
        <w:t>ANSWER</w:t>
      </w:r>
      <w:r w:rsidRPr="0029321A">
        <w:rPr>
          <w:rFonts w:ascii="Calibri" w:hAnsi="Calibri" w:cs="Calibri"/>
          <w:color w:val="333333"/>
        </w:rPr>
        <w:t>: When a Plan Sponsor, after submitting its Reconciliation payment request, or its final payment request using the RDS Secure Website Reconciliation process, discovers that it agreed to inaccurate (as opposed to incomplete) retiree data and/or reported inaccurate cost data for</w:t>
      </w:r>
      <w:r w:rsidR="002A3F9C">
        <w:rPr>
          <w:rFonts w:ascii="Calibri" w:hAnsi="Calibri" w:cs="Calibri"/>
          <w:color w:val="333333"/>
        </w:rPr>
        <w:t xml:space="preserve"> </w:t>
      </w:r>
      <w:r w:rsidRPr="0029321A">
        <w:rPr>
          <w:rFonts w:ascii="Calibri" w:hAnsi="Calibri" w:cs="Calibri"/>
          <w:color w:val="333333"/>
        </w:rPr>
        <w:t>examples of what constitutes inaccura</w:t>
      </w:r>
      <w:r w:rsidR="0029321A" w:rsidRPr="0029321A">
        <w:rPr>
          <w:rFonts w:ascii="Calibri" w:hAnsi="Calibri" w:cs="Calibri"/>
          <w:color w:val="333333"/>
        </w:rPr>
        <w:t>te data</w:t>
      </w:r>
      <w:r w:rsidRPr="0029321A">
        <w:rPr>
          <w:rFonts w:ascii="Calibri" w:hAnsi="Calibri" w:cs="Calibri"/>
          <w:color w:val="333333"/>
        </w:rPr>
        <w:t xml:space="preserve"> it must immediately determine whether the inaccurate data had the net effect of causing the Plan Sponsor to be paid too much or too little in subsidy for the application (or that the Plan Sponsor will be paid too much or too little, after CMS processes the Reconciliation or final payment request). If so, the Plan Sponsor must immediately disclose to CMS the correct gross costs, cost threshold reduction, cost limit reduction, and price concession amount in the</w:t>
      </w:r>
      <w:r w:rsidR="0029321A" w:rsidRPr="0029321A">
        <w:rPr>
          <w:rFonts w:ascii="Calibri" w:hAnsi="Calibri" w:cs="Calibri"/>
          <w:color w:val="333333"/>
        </w:rPr>
        <w:t xml:space="preserve"> aggregate, for the application. </w:t>
      </w:r>
      <w:r w:rsidRPr="0029321A">
        <w:rPr>
          <w:rFonts w:ascii="Calibri" w:hAnsi="Calibri" w:cs="Calibri"/>
          <w:color w:val="333333"/>
        </w:rPr>
        <w:t>The Plan Sponsor also should immediately quantify the difference in subsidy caused by the corrected data, and should immediately report, in that same disclosure, that amount to CMS (regardless of the amount). The Plan Sponsor must disclose this information either by submitting a reopening request, or by otherwise disclosing the data to CMS. "</w:t>
      </w:r>
    </w:p>
    <w:p w:rsidR="00610BC8" w:rsidRPr="0029321A" w:rsidRDefault="00610BC8" w:rsidP="00610BC8">
      <w:pPr>
        <w:pStyle w:val="NormalWeb"/>
        <w:shd w:val="clear" w:color="auto" w:fill="FFFFFF"/>
        <w:spacing w:before="0" w:beforeAutospacing="0" w:after="203" w:afterAutospacing="0"/>
        <w:rPr>
          <w:rFonts w:ascii="Calibri" w:hAnsi="Calibri" w:cs="Calibri"/>
          <w:color w:val="333333"/>
        </w:rPr>
      </w:pPr>
      <w:r w:rsidRPr="0029321A">
        <w:rPr>
          <w:rFonts w:ascii="Calibri" w:hAnsi="Calibri" w:cs="Calibri"/>
          <w:color w:val="333333"/>
        </w:rPr>
        <w:t>After the Plan Sponsor discloses to CMS the subsidy discrepancy using one of those two methods, CMS will notify the Plan Sponsor of any further action the Plan Sponsor must take, if any.</w:t>
      </w:r>
    </w:p>
    <w:p w:rsidR="00610BC8" w:rsidRPr="0029321A" w:rsidRDefault="00610BC8" w:rsidP="00610BC8">
      <w:pPr>
        <w:pStyle w:val="Heading3"/>
        <w:shd w:val="clear" w:color="auto" w:fill="FFFFFF"/>
        <w:spacing w:before="406" w:beforeAutospacing="0" w:after="203" w:afterAutospacing="0"/>
        <w:rPr>
          <w:rFonts w:ascii="Calibri" w:hAnsi="Calibri" w:cs="Calibri"/>
          <w:color w:val="333333"/>
          <w:sz w:val="24"/>
          <w:szCs w:val="24"/>
        </w:rPr>
      </w:pPr>
      <w:r w:rsidRPr="0029321A">
        <w:rPr>
          <w:rStyle w:val="Strong"/>
          <w:rFonts w:ascii="Calibri" w:hAnsi="Calibri" w:cs="Calibri"/>
          <w:b/>
          <w:bCs/>
          <w:color w:val="333333"/>
          <w:sz w:val="24"/>
          <w:szCs w:val="24"/>
        </w:rPr>
        <w:t>What must a Plan Sponsor do upon discovering that it agreed to incomplete (as opposed to inaccurate) retiree data and/or reported incomplete cost data with its Reconciliation or final payment request for an RDS application?</w:t>
      </w:r>
    </w:p>
    <w:p w:rsidR="00610BC8" w:rsidRPr="0029321A" w:rsidRDefault="00610BC8" w:rsidP="00610BC8">
      <w:pPr>
        <w:pStyle w:val="NormalWeb"/>
        <w:shd w:val="clear" w:color="auto" w:fill="FFFFFF"/>
        <w:spacing w:before="0" w:beforeAutospacing="0" w:after="203" w:afterAutospacing="0"/>
        <w:rPr>
          <w:rFonts w:ascii="Calibri" w:hAnsi="Calibri" w:cs="Calibri"/>
          <w:color w:val="333333"/>
        </w:rPr>
      </w:pPr>
      <w:r w:rsidRPr="0029321A">
        <w:rPr>
          <w:rStyle w:val="Strong"/>
          <w:rFonts w:ascii="Calibri" w:hAnsi="Calibri" w:cs="Calibri"/>
          <w:color w:val="333333"/>
        </w:rPr>
        <w:t>ANSWER</w:t>
      </w:r>
      <w:r w:rsidRPr="0029321A">
        <w:rPr>
          <w:rFonts w:ascii="Calibri" w:hAnsi="Calibri" w:cs="Calibri"/>
          <w:color w:val="333333"/>
        </w:rPr>
        <w:t>: When a Plan Sponsor, after submitting its Reconciliation payment request, or its final payment request using the RDS Secure Website Reconciliation process, discovers that it agreed to incomplete (as opposed to inaccurate) retiree data and/or reported incomplete cost data and has reason to believe that the incomplete data had the net effect of causing the Plan Sponsor to be paid (or that it will be paid) too little in subsidy for the application, it is not required to quantify that difference in subsidy. It is permissible to not disclose the corrected data or the subsidy discrepancy to CMS.</w:t>
      </w:r>
    </w:p>
    <w:p w:rsidR="00610BC8" w:rsidRPr="00851759" w:rsidRDefault="00610BC8" w:rsidP="00610BC8">
      <w:pPr>
        <w:pStyle w:val="NormalWeb"/>
        <w:shd w:val="clear" w:color="auto" w:fill="FFFFFF"/>
        <w:spacing w:before="0" w:beforeAutospacing="0" w:after="203" w:afterAutospacing="0"/>
        <w:rPr>
          <w:rFonts w:ascii="Calibri" w:hAnsi="Calibri" w:cs="Calibri"/>
          <w:color w:val="333333"/>
          <w:u w:val="single"/>
        </w:rPr>
      </w:pPr>
      <w:r w:rsidRPr="00851759">
        <w:rPr>
          <w:rFonts w:ascii="Calibri" w:hAnsi="Calibri" w:cs="Calibri"/>
          <w:color w:val="333333"/>
          <w:u w:val="single"/>
        </w:rPr>
        <w:t>The Plan Sponsor, however, may choose to quantify the difference, and attempt to acquire the difference in subsidy by requesting a reopening</w:t>
      </w:r>
      <w:r w:rsidR="0029321A" w:rsidRPr="00851759">
        <w:rPr>
          <w:rFonts w:ascii="Calibri" w:hAnsi="Calibri" w:cs="Calibri"/>
          <w:color w:val="333333"/>
          <w:u w:val="single"/>
        </w:rPr>
        <w:t xml:space="preserve">. </w:t>
      </w:r>
      <w:r w:rsidRPr="00851759">
        <w:rPr>
          <w:rFonts w:ascii="Calibri" w:hAnsi="Calibri" w:cs="Calibri"/>
          <w:color w:val="333333"/>
          <w:u w:val="single"/>
        </w:rPr>
        <w:t>After requesting a reopening, CMS will notify the Plan Sponsor whether it may acquire the difference in subsidy, and if so, what further steps the Plan Sponsor must take in order to do so.</w:t>
      </w:r>
    </w:p>
    <w:p w:rsidR="00223F47" w:rsidRDefault="00223F47">
      <w:pPr>
        <w:rPr>
          <w:sz w:val="28"/>
          <w:szCs w:val="28"/>
        </w:rPr>
      </w:pPr>
    </w:p>
    <w:p w:rsidR="002A3F9C" w:rsidRDefault="00851759">
      <w:pPr>
        <w:rPr>
          <w:sz w:val="28"/>
          <w:szCs w:val="28"/>
        </w:rPr>
      </w:pPr>
      <w:r>
        <w:rPr>
          <w:sz w:val="28"/>
          <w:szCs w:val="28"/>
        </w:rPr>
        <w:t xml:space="preserve">As noted in my previous letter, RDS Services, LLC has benchmarked your previous plan payments from the Retiree Drug Subsidy program against known results of comparable size plans and types. The benchmarking process that RDS Services, </w:t>
      </w:r>
    </w:p>
    <w:p w:rsidR="002A3F9C" w:rsidRDefault="002A3F9C">
      <w:pPr>
        <w:rPr>
          <w:sz w:val="28"/>
          <w:szCs w:val="28"/>
        </w:rPr>
      </w:pPr>
    </w:p>
    <w:p w:rsidR="00851759" w:rsidRDefault="00851759">
      <w:pPr>
        <w:rPr>
          <w:sz w:val="28"/>
          <w:szCs w:val="28"/>
        </w:rPr>
      </w:pPr>
      <w:r>
        <w:rPr>
          <w:sz w:val="28"/>
          <w:szCs w:val="28"/>
        </w:rPr>
        <w:t xml:space="preserve">LLC conducts has indicated that there is an underpayment of the Retiree Drug Subsidy of approximately 10% or more. </w:t>
      </w:r>
    </w:p>
    <w:p w:rsidR="00851759" w:rsidRDefault="00F81634">
      <w:pPr>
        <w:rPr>
          <w:sz w:val="28"/>
          <w:szCs w:val="28"/>
        </w:rPr>
      </w:pPr>
      <w:r>
        <w:rPr>
          <w:sz w:val="28"/>
          <w:szCs w:val="28"/>
        </w:rPr>
        <w:t>I am excited to be working with your organization to recover this significant subsidy payment and look forward to hearing from you within the coming days.</w:t>
      </w:r>
    </w:p>
    <w:p w:rsidR="00F81634" w:rsidRDefault="00F81634">
      <w:pPr>
        <w:rPr>
          <w:sz w:val="28"/>
          <w:szCs w:val="28"/>
        </w:rPr>
      </w:pPr>
      <w:r>
        <w:rPr>
          <w:sz w:val="28"/>
          <w:szCs w:val="28"/>
        </w:rPr>
        <w:t>Please call me with any questions.</w:t>
      </w:r>
    </w:p>
    <w:p w:rsidR="004A57D2" w:rsidRPr="00223F47" w:rsidRDefault="004A57D2" w:rsidP="004A57D2">
      <w:pPr>
        <w:spacing w:after="0"/>
        <w:rPr>
          <w:sz w:val="28"/>
          <w:szCs w:val="28"/>
        </w:rPr>
      </w:pPr>
      <w:r w:rsidRPr="00223F47">
        <w:rPr>
          <w:sz w:val="28"/>
          <w:szCs w:val="28"/>
        </w:rPr>
        <w:t xml:space="preserve">Sincerely, </w:t>
      </w:r>
    </w:p>
    <w:p w:rsidR="004A57D2" w:rsidRPr="00223F47" w:rsidRDefault="004A57D2" w:rsidP="004A57D2">
      <w:pPr>
        <w:spacing w:after="0"/>
        <w:rPr>
          <w:sz w:val="28"/>
          <w:szCs w:val="28"/>
        </w:rPr>
      </w:pPr>
    </w:p>
    <w:p w:rsidR="005C0FD9" w:rsidRPr="00223F47" w:rsidRDefault="004A57D2" w:rsidP="004A57D2">
      <w:pPr>
        <w:spacing w:after="0"/>
        <w:rPr>
          <w:sz w:val="28"/>
          <w:szCs w:val="28"/>
        </w:rPr>
      </w:pPr>
      <w:r w:rsidRPr="00223F47">
        <w:rPr>
          <w:sz w:val="28"/>
          <w:szCs w:val="28"/>
        </w:rPr>
        <w:t>George Fox, LUTCF</w:t>
      </w:r>
    </w:p>
    <w:p w:rsidR="004A57D2" w:rsidRPr="00223F47" w:rsidRDefault="004A57D2" w:rsidP="004A57D2">
      <w:pPr>
        <w:spacing w:after="0"/>
        <w:rPr>
          <w:sz w:val="28"/>
          <w:szCs w:val="28"/>
        </w:rPr>
      </w:pPr>
      <w:r w:rsidRPr="00223F47">
        <w:rPr>
          <w:sz w:val="28"/>
          <w:szCs w:val="28"/>
        </w:rPr>
        <w:t xml:space="preserve">National Sales Manager </w:t>
      </w:r>
    </w:p>
    <w:p w:rsidR="004A57D2" w:rsidRPr="00223F47" w:rsidRDefault="004A57D2" w:rsidP="004A57D2">
      <w:pPr>
        <w:spacing w:after="0"/>
        <w:rPr>
          <w:sz w:val="28"/>
          <w:szCs w:val="28"/>
        </w:rPr>
      </w:pPr>
      <w:r w:rsidRPr="00223F47">
        <w:rPr>
          <w:sz w:val="28"/>
          <w:szCs w:val="28"/>
        </w:rPr>
        <w:t>RDS Services, LLC</w:t>
      </w:r>
    </w:p>
    <w:p w:rsidR="004A57D2" w:rsidRDefault="004A57D2" w:rsidP="004A57D2">
      <w:pPr>
        <w:spacing w:after="0"/>
      </w:pPr>
    </w:p>
    <w:p w:rsidR="00BC6680" w:rsidRDefault="00BC6680" w:rsidP="004A57D2">
      <w:pPr>
        <w:spacing w:after="0"/>
      </w:pPr>
    </w:p>
    <w:p w:rsidR="00BC6680" w:rsidRDefault="00BC6680" w:rsidP="004A57D2">
      <w:pPr>
        <w:spacing w:after="0"/>
      </w:pPr>
      <w:r>
        <w:t>Reference:</w:t>
      </w:r>
    </w:p>
    <w:p w:rsidR="00BC6680" w:rsidRDefault="00396860" w:rsidP="00BC6680">
      <w:pPr>
        <w:pStyle w:val="ListParagraph"/>
        <w:numPr>
          <w:ilvl w:val="1"/>
          <w:numId w:val="3"/>
        </w:numPr>
        <w:spacing w:after="0"/>
      </w:pPr>
      <w:hyperlink r:id="rId112" w:history="1">
        <w:r w:rsidR="00BC6680" w:rsidRPr="004211AD">
          <w:rPr>
            <w:rStyle w:val="Hyperlink"/>
          </w:rPr>
          <w:t>https://www.law.cornell.edu/cfr/text/42/423.886</w:t>
        </w:r>
      </w:hyperlink>
    </w:p>
    <w:p w:rsidR="00BC6680" w:rsidRDefault="00396860" w:rsidP="00BC6680">
      <w:pPr>
        <w:pStyle w:val="ListParagraph"/>
        <w:numPr>
          <w:ilvl w:val="1"/>
          <w:numId w:val="3"/>
        </w:numPr>
        <w:spacing w:after="0"/>
      </w:pPr>
      <w:hyperlink r:id="rId113" w:history="1">
        <w:r w:rsidR="00BC6680" w:rsidRPr="004211AD">
          <w:rPr>
            <w:rStyle w:val="Hyperlink"/>
          </w:rPr>
          <w:t>https://www.law.cornell.edu/cfr/text/42/423.890</w:t>
        </w:r>
      </w:hyperlink>
    </w:p>
    <w:p w:rsidR="00BC6680" w:rsidRDefault="00BC6680" w:rsidP="002A3F9C">
      <w:pPr>
        <w:pStyle w:val="ListParagraph"/>
        <w:spacing w:after="0"/>
        <w:ind w:left="1440"/>
      </w:pPr>
    </w:p>
    <w:sectPr w:rsidR="00BC6680" w:rsidSect="00EE4200">
      <w:headerReference w:type="even" r:id="rId114"/>
      <w:headerReference w:type="default" r:id="rId115"/>
      <w:footerReference w:type="default" r:id="rId116"/>
      <w:headerReference w:type="first" r:id="rId117"/>
      <w:pgSz w:w="12240" w:h="15840"/>
      <w:pgMar w:top="1440" w:right="1440" w:bottom="1440" w:left="1440" w:header="288"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C67" w:rsidRDefault="00D46C67" w:rsidP="00517AF9">
      <w:pPr>
        <w:spacing w:after="0" w:line="240" w:lineRule="auto"/>
      </w:pPr>
      <w:r>
        <w:separator/>
      </w:r>
    </w:p>
  </w:endnote>
  <w:endnote w:type="continuationSeparator" w:id="0">
    <w:p w:rsidR="00D46C67" w:rsidRDefault="00D46C67" w:rsidP="00517A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Neue Extende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8F4" w:rsidRDefault="005358F4" w:rsidP="008958A3">
    <w:pPr>
      <w:pStyle w:val="Footer"/>
      <w:pBdr>
        <w:top w:val="thinThickSmallGap" w:sz="24" w:space="1" w:color="622423" w:themeColor="accent2" w:themeShade="7F"/>
      </w:pBdr>
      <w:jc w:val="center"/>
    </w:pPr>
    <w:r w:rsidRPr="008958A3">
      <w:rPr>
        <w:rFonts w:ascii="Palatino Linotype" w:hAnsi="Palatino Linotype" w:cs="Palatino Linotype"/>
        <w:color w:val="58585A"/>
        <w:sz w:val="28"/>
        <w:szCs w:val="28"/>
      </w:rPr>
      <w:t>50 W. Big Beaver, Suite 220 | Troy, MI 48084</w:t>
    </w:r>
    <w:r>
      <w:rPr>
        <w:rFonts w:ascii="Palatino Linotype" w:hAnsi="Palatino Linotype" w:cs="Palatino Linotype"/>
        <w:color w:val="58585A"/>
        <w:sz w:val="28"/>
        <w:szCs w:val="28"/>
      </w:rPr>
      <w:t xml:space="preserve">        </w:t>
    </w:r>
    <w:r w:rsidRPr="008958A3">
      <w:rPr>
        <w:rFonts w:asciiTheme="majorHAnsi" w:hAnsiTheme="majorHAnsi"/>
        <w:sz w:val="28"/>
        <w:szCs w:val="28"/>
      </w:rPr>
      <w:t>Page</w:t>
    </w:r>
    <w:r>
      <w:rPr>
        <w:rFonts w:asciiTheme="majorHAnsi" w:hAnsiTheme="majorHAnsi"/>
      </w:rPr>
      <w:t xml:space="preserve"> </w:t>
    </w:r>
    <w:fldSimple w:instr=" PAGE   \* MERGEFORMAT ">
      <w:r w:rsidR="006837BD" w:rsidRPr="006837BD">
        <w:rPr>
          <w:rFonts w:asciiTheme="majorHAnsi" w:hAnsiTheme="majorHAnsi"/>
          <w:noProof/>
        </w:rPr>
        <w:t>1</w:t>
      </w:r>
    </w:fldSimple>
  </w:p>
  <w:p w:rsidR="005358F4" w:rsidRPr="008958A3" w:rsidRDefault="005358F4" w:rsidP="008958A3">
    <w:pPr>
      <w:pStyle w:val="Footer"/>
      <w:pBdr>
        <w:top w:val="thinThickSmallGap" w:sz="24" w:space="1" w:color="622423" w:themeColor="accent2" w:themeShade="7F"/>
      </w:pBdr>
      <w:jc w:val="center"/>
      <w:rPr>
        <w:b/>
      </w:rPr>
    </w:pPr>
    <w:r>
      <w:rPr>
        <w:rFonts w:ascii="Palatino Linotype" w:hAnsi="Palatino Linotype" w:cs="Palatino Linotype"/>
        <w:b/>
        <w:color w:val="58585A"/>
        <w:sz w:val="28"/>
        <w:szCs w:val="28"/>
      </w:rPr>
      <w:t>Cell</w:t>
    </w:r>
    <w:r w:rsidRPr="008958A3">
      <w:rPr>
        <w:rFonts w:ascii="Palatino Linotype" w:hAnsi="Palatino Linotype" w:cs="Palatino Linotype"/>
        <w:b/>
        <w:color w:val="58585A"/>
        <w:sz w:val="28"/>
        <w:szCs w:val="28"/>
      </w:rPr>
      <w:t xml:space="preserve">: 516.361.9404   </w:t>
    </w:r>
    <w:r>
      <w:rPr>
        <w:rFonts w:ascii="Palatino Linotype" w:hAnsi="Palatino Linotype" w:cs="Palatino Linotype"/>
        <w:b/>
        <w:color w:val="58585A"/>
        <w:sz w:val="28"/>
        <w:szCs w:val="28"/>
      </w:rPr>
      <w:t>Office</w:t>
    </w:r>
    <w:r w:rsidRPr="008958A3">
      <w:rPr>
        <w:rFonts w:ascii="Palatino Linotype" w:hAnsi="Palatino Linotype" w:cs="Palatino Linotype"/>
        <w:b/>
        <w:color w:val="58585A"/>
        <w:sz w:val="28"/>
        <w:szCs w:val="28"/>
      </w:rPr>
      <w:t xml:space="preserve">: 248.878.2140        </w:t>
    </w:r>
    <w:r>
      <w:rPr>
        <w:rFonts w:ascii="Palatino Linotype" w:hAnsi="Palatino Linotype" w:cs="Palatino Linotype"/>
        <w:b/>
        <w:color w:val="58585A"/>
        <w:sz w:val="28"/>
        <w:szCs w:val="28"/>
      </w:rPr>
      <w:t>email: gfox@rdsservices.us</w:t>
    </w:r>
  </w:p>
  <w:p w:rsidR="005358F4" w:rsidRPr="008958A3" w:rsidRDefault="005358F4" w:rsidP="008958A3">
    <w:pPr>
      <w:pStyle w:val="Footer"/>
      <w:jc w:val="center"/>
      <w:rPr>
        <w:b/>
        <w:sz w:val="32"/>
        <w:szCs w:val="3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C67" w:rsidRDefault="00D46C67" w:rsidP="00517AF9">
      <w:pPr>
        <w:spacing w:after="0" w:line="240" w:lineRule="auto"/>
      </w:pPr>
      <w:r>
        <w:separator/>
      </w:r>
    </w:p>
  </w:footnote>
  <w:footnote w:type="continuationSeparator" w:id="0">
    <w:p w:rsidR="00D46C67" w:rsidRDefault="00D46C67" w:rsidP="00517A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8F4" w:rsidRDefault="0039686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514376" o:spid="_x0000_s2062" type="#_x0000_t75" style="position:absolute;margin-left:0;margin-top:0;width:612pt;height:11in;z-index:-251657216;mso-position-horizontal:center;mso-position-horizontal-relative:margin;mso-position-vertical:center;mso-position-vertical-relative:margin" o:allowincell="f">
          <v:imagedata r:id="rId1" o:title="RDS Letterhead 2 final"/>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8F4" w:rsidRPr="008958A3" w:rsidRDefault="00396860" w:rsidP="00B95A81">
    <w:pPr>
      <w:pStyle w:val="BasicParagraph"/>
      <w:spacing w:before="100" w:beforeAutospacing="1" w:after="100" w:afterAutospacing="1" w:line="228" w:lineRule="auto"/>
      <w:ind w:right="-720"/>
      <w:jc w:val="right"/>
      <w:rPr>
        <w:sz w:val="40"/>
        <w:szCs w:val="40"/>
      </w:rPr>
    </w:pPr>
    <w:r w:rsidRPr="00396860">
      <w:rPr>
        <w:rFonts w:ascii="Palatino Linotype" w:hAnsi="Palatino Linotype" w:cs="Palatino Linotype"/>
        <w:noProof/>
        <w:color w:val="58585A"/>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514377" o:spid="_x0000_s2063" type="#_x0000_t75" style="position:absolute;left:0;text-align:left;margin-left:-1in;margin-top:-72.85pt;width:612pt;height:792.85pt;z-index:-251656192;mso-position-horizontal-relative:margin;mso-position-vertical-relative:margin" o:allowincell="f">
          <v:imagedata r:id="rId1" o:title="RDS Letterhead 2 final"/>
          <w10:wrap anchorx="margin" anchory="margin"/>
        </v:shape>
      </w:pict>
    </w:r>
    <w:r w:rsidR="005358F4" w:rsidRPr="00B95A81">
      <w:rPr>
        <w:rFonts w:ascii="Palatino Linotype" w:hAnsi="Palatino Linotype" w:cs="Palatino Linotype"/>
        <w:color w:val="58585A"/>
        <w:sz w:val="22"/>
        <w:szCs w:val="22"/>
      </w:rPr>
      <w:br/>
    </w:r>
    <w:r w:rsidR="005358F4" w:rsidRPr="008958A3">
      <w:rPr>
        <w:rFonts w:asciiTheme="minorHAnsi" w:hAnsiTheme="minorHAnsi" w:cs="HelveticaNeue Extended"/>
        <w:b/>
        <w:color w:val="A32326"/>
        <w:sz w:val="40"/>
        <w:szCs w:val="40"/>
      </w:rPr>
      <w:t>www.rdsservices.us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8F4" w:rsidRDefault="0039686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514375" o:spid="_x0000_s2061" type="#_x0000_t75" style="position:absolute;margin-left:0;margin-top:0;width:612pt;height:11in;z-index:-251658240;mso-position-horizontal:center;mso-position-horizontal-relative:margin;mso-position-vertical:center;mso-position-vertical-relative:margin" o:allowincell="f">
          <v:imagedata r:id="rId1" o:title="RDS Letterhead 2 final"/>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EF27E3"/>
    <w:multiLevelType w:val="multilevel"/>
    <w:tmpl w:val="C510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6395B9D"/>
    <w:multiLevelType w:val="hybridMultilevel"/>
    <w:tmpl w:val="88128DCC"/>
    <w:lvl w:ilvl="0" w:tplc="4FA257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623645D"/>
    <w:multiLevelType w:val="multilevel"/>
    <w:tmpl w:val="0CD2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1C2E54"/>
    <w:multiLevelType w:val="multilevel"/>
    <w:tmpl w:val="0E0EA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9D070E6"/>
    <w:multiLevelType w:val="hybridMultilevel"/>
    <w:tmpl w:val="B1D4AEF8"/>
    <w:lvl w:ilvl="0" w:tplc="7A92ACF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A7B028A"/>
    <w:multiLevelType w:val="multilevel"/>
    <w:tmpl w:val="23EEBA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spelling="clean" w:grammar="clean"/>
  <w:defaultTabStop w:val="720"/>
  <w:drawingGridHorizontalSpacing w:val="110"/>
  <w:displayHorizontalDrawingGridEvery w:val="2"/>
  <w:characterSpacingControl w:val="doNotCompress"/>
  <w:hdrShapeDefaults>
    <o:shapedefaults v:ext="edit" spidmax="29698"/>
    <o:shapelayout v:ext="edit">
      <o:idmap v:ext="edit" data="2"/>
    </o:shapelayout>
  </w:hdrShapeDefaults>
  <w:footnotePr>
    <w:footnote w:id="-1"/>
    <w:footnote w:id="0"/>
  </w:footnotePr>
  <w:endnotePr>
    <w:endnote w:id="-1"/>
    <w:endnote w:id="0"/>
  </w:endnotePr>
  <w:compat/>
  <w:rsids>
    <w:rsidRoot w:val="00517AF9"/>
    <w:rsid w:val="00010855"/>
    <w:rsid w:val="00021248"/>
    <w:rsid w:val="00024E4A"/>
    <w:rsid w:val="0002706B"/>
    <w:rsid w:val="00030EB8"/>
    <w:rsid w:val="00040CA1"/>
    <w:rsid w:val="00053DA7"/>
    <w:rsid w:val="00062C4C"/>
    <w:rsid w:val="000723D1"/>
    <w:rsid w:val="0007789F"/>
    <w:rsid w:val="0008425E"/>
    <w:rsid w:val="00086727"/>
    <w:rsid w:val="00090181"/>
    <w:rsid w:val="000944BC"/>
    <w:rsid w:val="000963BB"/>
    <w:rsid w:val="000A1063"/>
    <w:rsid w:val="000A174E"/>
    <w:rsid w:val="000A3605"/>
    <w:rsid w:val="000A7250"/>
    <w:rsid w:val="000B5E74"/>
    <w:rsid w:val="000C0786"/>
    <w:rsid w:val="000D1F07"/>
    <w:rsid w:val="000D21B1"/>
    <w:rsid w:val="000D3028"/>
    <w:rsid w:val="000E1B4C"/>
    <w:rsid w:val="000E1B6F"/>
    <w:rsid w:val="000E2866"/>
    <w:rsid w:val="000F0BCE"/>
    <w:rsid w:val="00102B2D"/>
    <w:rsid w:val="00104730"/>
    <w:rsid w:val="0010508B"/>
    <w:rsid w:val="00116F56"/>
    <w:rsid w:val="0012051B"/>
    <w:rsid w:val="00121987"/>
    <w:rsid w:val="00121D64"/>
    <w:rsid w:val="00123377"/>
    <w:rsid w:val="00123449"/>
    <w:rsid w:val="001252DE"/>
    <w:rsid w:val="00127309"/>
    <w:rsid w:val="00127819"/>
    <w:rsid w:val="0013045B"/>
    <w:rsid w:val="0013104F"/>
    <w:rsid w:val="001341D8"/>
    <w:rsid w:val="00136965"/>
    <w:rsid w:val="0014229E"/>
    <w:rsid w:val="0014358F"/>
    <w:rsid w:val="00145B6F"/>
    <w:rsid w:val="00146BC4"/>
    <w:rsid w:val="00150FDD"/>
    <w:rsid w:val="001518CB"/>
    <w:rsid w:val="00154F7B"/>
    <w:rsid w:val="00156471"/>
    <w:rsid w:val="00161162"/>
    <w:rsid w:val="00165BBD"/>
    <w:rsid w:val="001701EE"/>
    <w:rsid w:val="00175BF1"/>
    <w:rsid w:val="00176AEA"/>
    <w:rsid w:val="0019165C"/>
    <w:rsid w:val="001924C0"/>
    <w:rsid w:val="00192C7E"/>
    <w:rsid w:val="001945AE"/>
    <w:rsid w:val="001956DF"/>
    <w:rsid w:val="00196593"/>
    <w:rsid w:val="001A2A23"/>
    <w:rsid w:val="001A3ED6"/>
    <w:rsid w:val="001A7445"/>
    <w:rsid w:val="001A74E7"/>
    <w:rsid w:val="001C2760"/>
    <w:rsid w:val="001C5649"/>
    <w:rsid w:val="001C571F"/>
    <w:rsid w:val="001D3230"/>
    <w:rsid w:val="001E13BB"/>
    <w:rsid w:val="001E632E"/>
    <w:rsid w:val="001F2F0F"/>
    <w:rsid w:val="001F58CA"/>
    <w:rsid w:val="001F5FA5"/>
    <w:rsid w:val="00200660"/>
    <w:rsid w:val="0020093E"/>
    <w:rsid w:val="00204C11"/>
    <w:rsid w:val="0020675D"/>
    <w:rsid w:val="00211565"/>
    <w:rsid w:val="00213DCA"/>
    <w:rsid w:val="00213E21"/>
    <w:rsid w:val="00213F76"/>
    <w:rsid w:val="00214686"/>
    <w:rsid w:val="0022280A"/>
    <w:rsid w:val="00223F47"/>
    <w:rsid w:val="00224427"/>
    <w:rsid w:val="00225587"/>
    <w:rsid w:val="00225795"/>
    <w:rsid w:val="00230CA5"/>
    <w:rsid w:val="002322C1"/>
    <w:rsid w:val="002330EC"/>
    <w:rsid w:val="0023484B"/>
    <w:rsid w:val="00240DF0"/>
    <w:rsid w:val="002411FA"/>
    <w:rsid w:val="002419B1"/>
    <w:rsid w:val="002420E0"/>
    <w:rsid w:val="00242AD9"/>
    <w:rsid w:val="0025528B"/>
    <w:rsid w:val="00256A81"/>
    <w:rsid w:val="002638A5"/>
    <w:rsid w:val="00263B1B"/>
    <w:rsid w:val="0026574E"/>
    <w:rsid w:val="00265FBA"/>
    <w:rsid w:val="002702F3"/>
    <w:rsid w:val="00270E63"/>
    <w:rsid w:val="00271569"/>
    <w:rsid w:val="0027205C"/>
    <w:rsid w:val="00277DCD"/>
    <w:rsid w:val="00292091"/>
    <w:rsid w:val="0029321A"/>
    <w:rsid w:val="002A0120"/>
    <w:rsid w:val="002A2066"/>
    <w:rsid w:val="002A3F9C"/>
    <w:rsid w:val="002A451E"/>
    <w:rsid w:val="002A5771"/>
    <w:rsid w:val="002B26AB"/>
    <w:rsid w:val="002B4EB6"/>
    <w:rsid w:val="002C2024"/>
    <w:rsid w:val="002C4D4B"/>
    <w:rsid w:val="002C7FBE"/>
    <w:rsid w:val="002D0EE2"/>
    <w:rsid w:val="002D2FBC"/>
    <w:rsid w:val="002D42D8"/>
    <w:rsid w:val="002D5D34"/>
    <w:rsid w:val="002D7395"/>
    <w:rsid w:val="002E4647"/>
    <w:rsid w:val="002E4A7E"/>
    <w:rsid w:val="002E4D5F"/>
    <w:rsid w:val="002F6DD6"/>
    <w:rsid w:val="00307058"/>
    <w:rsid w:val="00312DC4"/>
    <w:rsid w:val="003208B6"/>
    <w:rsid w:val="00321BF0"/>
    <w:rsid w:val="003227E1"/>
    <w:rsid w:val="00323DEF"/>
    <w:rsid w:val="003267C4"/>
    <w:rsid w:val="00326D94"/>
    <w:rsid w:val="003340D6"/>
    <w:rsid w:val="0034240A"/>
    <w:rsid w:val="00347728"/>
    <w:rsid w:val="00352345"/>
    <w:rsid w:val="003538A8"/>
    <w:rsid w:val="00364498"/>
    <w:rsid w:val="0036500C"/>
    <w:rsid w:val="003777BF"/>
    <w:rsid w:val="00386A36"/>
    <w:rsid w:val="00390A35"/>
    <w:rsid w:val="00390DB6"/>
    <w:rsid w:val="00392DBE"/>
    <w:rsid w:val="003935BE"/>
    <w:rsid w:val="0039543D"/>
    <w:rsid w:val="00396860"/>
    <w:rsid w:val="003A28B0"/>
    <w:rsid w:val="003A529B"/>
    <w:rsid w:val="003A5595"/>
    <w:rsid w:val="003A676D"/>
    <w:rsid w:val="003B1E2A"/>
    <w:rsid w:val="003B2223"/>
    <w:rsid w:val="003B4716"/>
    <w:rsid w:val="003C29AB"/>
    <w:rsid w:val="003C4071"/>
    <w:rsid w:val="003C5F35"/>
    <w:rsid w:val="003D4ACC"/>
    <w:rsid w:val="003D590C"/>
    <w:rsid w:val="003E2B2D"/>
    <w:rsid w:val="003E67C1"/>
    <w:rsid w:val="003E7DE1"/>
    <w:rsid w:val="003F1459"/>
    <w:rsid w:val="003F363D"/>
    <w:rsid w:val="003F4B14"/>
    <w:rsid w:val="004046FD"/>
    <w:rsid w:val="00411B19"/>
    <w:rsid w:val="00412935"/>
    <w:rsid w:val="00416F46"/>
    <w:rsid w:val="00425180"/>
    <w:rsid w:val="00426123"/>
    <w:rsid w:val="00430A3D"/>
    <w:rsid w:val="00431FBE"/>
    <w:rsid w:val="00437A32"/>
    <w:rsid w:val="00442480"/>
    <w:rsid w:val="00446AB2"/>
    <w:rsid w:val="00451C99"/>
    <w:rsid w:val="00461739"/>
    <w:rsid w:val="00461F72"/>
    <w:rsid w:val="004637D3"/>
    <w:rsid w:val="00466FC5"/>
    <w:rsid w:val="00473982"/>
    <w:rsid w:val="00483C69"/>
    <w:rsid w:val="00492471"/>
    <w:rsid w:val="00492901"/>
    <w:rsid w:val="004973C8"/>
    <w:rsid w:val="004A14F1"/>
    <w:rsid w:val="004A3F01"/>
    <w:rsid w:val="004A57D2"/>
    <w:rsid w:val="004A5E5A"/>
    <w:rsid w:val="004A6A2C"/>
    <w:rsid w:val="004A7EA5"/>
    <w:rsid w:val="004B4FB8"/>
    <w:rsid w:val="004B5D0E"/>
    <w:rsid w:val="004C31BB"/>
    <w:rsid w:val="004D31D3"/>
    <w:rsid w:val="004D3C68"/>
    <w:rsid w:val="004D5706"/>
    <w:rsid w:val="004D7870"/>
    <w:rsid w:val="004E0E11"/>
    <w:rsid w:val="004E1F00"/>
    <w:rsid w:val="004E2BDD"/>
    <w:rsid w:val="004E3659"/>
    <w:rsid w:val="004E5965"/>
    <w:rsid w:val="004F43E8"/>
    <w:rsid w:val="00502068"/>
    <w:rsid w:val="00506544"/>
    <w:rsid w:val="005147EC"/>
    <w:rsid w:val="00517A2D"/>
    <w:rsid w:val="00517AF9"/>
    <w:rsid w:val="00533E20"/>
    <w:rsid w:val="00534223"/>
    <w:rsid w:val="005352EA"/>
    <w:rsid w:val="005358F4"/>
    <w:rsid w:val="00536559"/>
    <w:rsid w:val="0053798A"/>
    <w:rsid w:val="00540088"/>
    <w:rsid w:val="00542C95"/>
    <w:rsid w:val="005607B4"/>
    <w:rsid w:val="00561405"/>
    <w:rsid w:val="00561656"/>
    <w:rsid w:val="0057183E"/>
    <w:rsid w:val="00571B7E"/>
    <w:rsid w:val="00576040"/>
    <w:rsid w:val="00580D4D"/>
    <w:rsid w:val="00581E75"/>
    <w:rsid w:val="00582169"/>
    <w:rsid w:val="00586353"/>
    <w:rsid w:val="005A0380"/>
    <w:rsid w:val="005A3C55"/>
    <w:rsid w:val="005B069D"/>
    <w:rsid w:val="005B154A"/>
    <w:rsid w:val="005B2894"/>
    <w:rsid w:val="005B3BFF"/>
    <w:rsid w:val="005C0FD9"/>
    <w:rsid w:val="005C1B72"/>
    <w:rsid w:val="005C4A1E"/>
    <w:rsid w:val="005C702E"/>
    <w:rsid w:val="005E75CE"/>
    <w:rsid w:val="005F12CC"/>
    <w:rsid w:val="005F2160"/>
    <w:rsid w:val="005F3A5C"/>
    <w:rsid w:val="0060135A"/>
    <w:rsid w:val="00601A5A"/>
    <w:rsid w:val="00606FBA"/>
    <w:rsid w:val="00607D34"/>
    <w:rsid w:val="00610BC8"/>
    <w:rsid w:val="00614819"/>
    <w:rsid w:val="00616468"/>
    <w:rsid w:val="0062143A"/>
    <w:rsid w:val="0062238F"/>
    <w:rsid w:val="00622A37"/>
    <w:rsid w:val="00623079"/>
    <w:rsid w:val="0062438E"/>
    <w:rsid w:val="00630E16"/>
    <w:rsid w:val="006316C6"/>
    <w:rsid w:val="006335CE"/>
    <w:rsid w:val="00636A5F"/>
    <w:rsid w:val="00636FB3"/>
    <w:rsid w:val="006376E2"/>
    <w:rsid w:val="00637A6C"/>
    <w:rsid w:val="00641CD1"/>
    <w:rsid w:val="00650741"/>
    <w:rsid w:val="00650A01"/>
    <w:rsid w:val="00650CDE"/>
    <w:rsid w:val="006543A7"/>
    <w:rsid w:val="006628E7"/>
    <w:rsid w:val="0066599F"/>
    <w:rsid w:val="00672B76"/>
    <w:rsid w:val="006837BD"/>
    <w:rsid w:val="00684540"/>
    <w:rsid w:val="00685C23"/>
    <w:rsid w:val="00694C7F"/>
    <w:rsid w:val="006A10B9"/>
    <w:rsid w:val="006A3C48"/>
    <w:rsid w:val="006A5F14"/>
    <w:rsid w:val="006B5A7C"/>
    <w:rsid w:val="006B5ED4"/>
    <w:rsid w:val="006B76A9"/>
    <w:rsid w:val="006C0DA8"/>
    <w:rsid w:val="006C3221"/>
    <w:rsid w:val="006C4475"/>
    <w:rsid w:val="006D2BC4"/>
    <w:rsid w:val="006E5580"/>
    <w:rsid w:val="006E6B55"/>
    <w:rsid w:val="006E6BD1"/>
    <w:rsid w:val="006F19F9"/>
    <w:rsid w:val="006F7399"/>
    <w:rsid w:val="00700FC0"/>
    <w:rsid w:val="00704F92"/>
    <w:rsid w:val="007067C6"/>
    <w:rsid w:val="00707EE0"/>
    <w:rsid w:val="007119D2"/>
    <w:rsid w:val="007205D7"/>
    <w:rsid w:val="0072347E"/>
    <w:rsid w:val="00724129"/>
    <w:rsid w:val="007260FA"/>
    <w:rsid w:val="007310D5"/>
    <w:rsid w:val="00734E76"/>
    <w:rsid w:val="007412EE"/>
    <w:rsid w:val="0074592B"/>
    <w:rsid w:val="00752A08"/>
    <w:rsid w:val="007531EF"/>
    <w:rsid w:val="00753558"/>
    <w:rsid w:val="00755EA8"/>
    <w:rsid w:val="00760267"/>
    <w:rsid w:val="00762B7D"/>
    <w:rsid w:val="007711CD"/>
    <w:rsid w:val="00777C45"/>
    <w:rsid w:val="0078000A"/>
    <w:rsid w:val="00780E62"/>
    <w:rsid w:val="00793DE1"/>
    <w:rsid w:val="0079474E"/>
    <w:rsid w:val="007A10FF"/>
    <w:rsid w:val="007A1226"/>
    <w:rsid w:val="007A122D"/>
    <w:rsid w:val="007A29D9"/>
    <w:rsid w:val="007A45D8"/>
    <w:rsid w:val="007A4F12"/>
    <w:rsid w:val="007A5F7E"/>
    <w:rsid w:val="007B1600"/>
    <w:rsid w:val="007B5BEC"/>
    <w:rsid w:val="007B65D9"/>
    <w:rsid w:val="007B7C3C"/>
    <w:rsid w:val="007C210C"/>
    <w:rsid w:val="007C22A0"/>
    <w:rsid w:val="007C26A2"/>
    <w:rsid w:val="007C498B"/>
    <w:rsid w:val="007C4EA1"/>
    <w:rsid w:val="007D1421"/>
    <w:rsid w:val="007D1CF0"/>
    <w:rsid w:val="007D2D20"/>
    <w:rsid w:val="007D7FA9"/>
    <w:rsid w:val="007E191C"/>
    <w:rsid w:val="007E5562"/>
    <w:rsid w:val="007E58CC"/>
    <w:rsid w:val="007E6058"/>
    <w:rsid w:val="007F3E60"/>
    <w:rsid w:val="007F6A24"/>
    <w:rsid w:val="0080025B"/>
    <w:rsid w:val="00801AA1"/>
    <w:rsid w:val="00805A51"/>
    <w:rsid w:val="0080789E"/>
    <w:rsid w:val="00811988"/>
    <w:rsid w:val="00814D2B"/>
    <w:rsid w:val="00816F7C"/>
    <w:rsid w:val="008210C8"/>
    <w:rsid w:val="008273DC"/>
    <w:rsid w:val="00827F0B"/>
    <w:rsid w:val="00831B92"/>
    <w:rsid w:val="008327D1"/>
    <w:rsid w:val="0084139D"/>
    <w:rsid w:val="0084303F"/>
    <w:rsid w:val="00847F7C"/>
    <w:rsid w:val="008514E2"/>
    <w:rsid w:val="00851759"/>
    <w:rsid w:val="00852E9C"/>
    <w:rsid w:val="00854112"/>
    <w:rsid w:val="008658EE"/>
    <w:rsid w:val="00870CCA"/>
    <w:rsid w:val="00873C56"/>
    <w:rsid w:val="00874AEC"/>
    <w:rsid w:val="00882E09"/>
    <w:rsid w:val="00887611"/>
    <w:rsid w:val="008958A3"/>
    <w:rsid w:val="00896C30"/>
    <w:rsid w:val="008A04C5"/>
    <w:rsid w:val="008A4936"/>
    <w:rsid w:val="008B1EFD"/>
    <w:rsid w:val="008B2E04"/>
    <w:rsid w:val="008B4EC0"/>
    <w:rsid w:val="008B5625"/>
    <w:rsid w:val="008C09D2"/>
    <w:rsid w:val="008C54B0"/>
    <w:rsid w:val="008D136F"/>
    <w:rsid w:val="008D4F49"/>
    <w:rsid w:val="008E7BE3"/>
    <w:rsid w:val="008F1D9D"/>
    <w:rsid w:val="008F22C9"/>
    <w:rsid w:val="00904D90"/>
    <w:rsid w:val="00905BC4"/>
    <w:rsid w:val="00911E2B"/>
    <w:rsid w:val="009126AF"/>
    <w:rsid w:val="00916DBD"/>
    <w:rsid w:val="0092001D"/>
    <w:rsid w:val="00926C75"/>
    <w:rsid w:val="00931CA5"/>
    <w:rsid w:val="009323F9"/>
    <w:rsid w:val="009446CC"/>
    <w:rsid w:val="009554C2"/>
    <w:rsid w:val="00956A1D"/>
    <w:rsid w:val="00961745"/>
    <w:rsid w:val="00962BD6"/>
    <w:rsid w:val="00964CC6"/>
    <w:rsid w:val="0096500C"/>
    <w:rsid w:val="00966B1A"/>
    <w:rsid w:val="009714D0"/>
    <w:rsid w:val="00977D72"/>
    <w:rsid w:val="00993385"/>
    <w:rsid w:val="00995FB9"/>
    <w:rsid w:val="00997CB8"/>
    <w:rsid w:val="009A1E5E"/>
    <w:rsid w:val="009A4330"/>
    <w:rsid w:val="009A4E90"/>
    <w:rsid w:val="009A7854"/>
    <w:rsid w:val="009A7992"/>
    <w:rsid w:val="009B1557"/>
    <w:rsid w:val="009B1B02"/>
    <w:rsid w:val="009B2C9B"/>
    <w:rsid w:val="009B3B65"/>
    <w:rsid w:val="009B7C5F"/>
    <w:rsid w:val="009C5B45"/>
    <w:rsid w:val="009C7FD2"/>
    <w:rsid w:val="009D0969"/>
    <w:rsid w:val="009D2108"/>
    <w:rsid w:val="009D38F7"/>
    <w:rsid w:val="009E04C2"/>
    <w:rsid w:val="009E0B62"/>
    <w:rsid w:val="009E1E1C"/>
    <w:rsid w:val="009E5EA8"/>
    <w:rsid w:val="009E7A74"/>
    <w:rsid w:val="009F1713"/>
    <w:rsid w:val="009F217D"/>
    <w:rsid w:val="009F60C9"/>
    <w:rsid w:val="00A06AF1"/>
    <w:rsid w:val="00A12279"/>
    <w:rsid w:val="00A1382B"/>
    <w:rsid w:val="00A171D9"/>
    <w:rsid w:val="00A1765F"/>
    <w:rsid w:val="00A178C3"/>
    <w:rsid w:val="00A17BAB"/>
    <w:rsid w:val="00A17CB9"/>
    <w:rsid w:val="00A21059"/>
    <w:rsid w:val="00A23300"/>
    <w:rsid w:val="00A243E6"/>
    <w:rsid w:val="00A25CB3"/>
    <w:rsid w:val="00A308CC"/>
    <w:rsid w:val="00A35448"/>
    <w:rsid w:val="00A36FE9"/>
    <w:rsid w:val="00A62B26"/>
    <w:rsid w:val="00A662A0"/>
    <w:rsid w:val="00A66C45"/>
    <w:rsid w:val="00A818C7"/>
    <w:rsid w:val="00A97972"/>
    <w:rsid w:val="00AA1681"/>
    <w:rsid w:val="00AA75E7"/>
    <w:rsid w:val="00AB2EC3"/>
    <w:rsid w:val="00AC298B"/>
    <w:rsid w:val="00AC37CC"/>
    <w:rsid w:val="00AC6EC5"/>
    <w:rsid w:val="00AD23A7"/>
    <w:rsid w:val="00AE1612"/>
    <w:rsid w:val="00AE6BAF"/>
    <w:rsid w:val="00AE7329"/>
    <w:rsid w:val="00AF3061"/>
    <w:rsid w:val="00B00526"/>
    <w:rsid w:val="00B01F02"/>
    <w:rsid w:val="00B033BB"/>
    <w:rsid w:val="00B11181"/>
    <w:rsid w:val="00B15B50"/>
    <w:rsid w:val="00B17BDC"/>
    <w:rsid w:val="00B304E5"/>
    <w:rsid w:val="00B32551"/>
    <w:rsid w:val="00B45461"/>
    <w:rsid w:val="00B45C8A"/>
    <w:rsid w:val="00B55235"/>
    <w:rsid w:val="00B56EA2"/>
    <w:rsid w:val="00B60023"/>
    <w:rsid w:val="00B60590"/>
    <w:rsid w:val="00B62B42"/>
    <w:rsid w:val="00B631C6"/>
    <w:rsid w:val="00B6487F"/>
    <w:rsid w:val="00B739E6"/>
    <w:rsid w:val="00B74FFB"/>
    <w:rsid w:val="00B76170"/>
    <w:rsid w:val="00B76EBE"/>
    <w:rsid w:val="00B81C15"/>
    <w:rsid w:val="00B838CF"/>
    <w:rsid w:val="00B84398"/>
    <w:rsid w:val="00B90193"/>
    <w:rsid w:val="00B92E6F"/>
    <w:rsid w:val="00B955BC"/>
    <w:rsid w:val="00B95A81"/>
    <w:rsid w:val="00B95BE1"/>
    <w:rsid w:val="00BA256B"/>
    <w:rsid w:val="00BA4B7F"/>
    <w:rsid w:val="00BA5D8B"/>
    <w:rsid w:val="00BB4E11"/>
    <w:rsid w:val="00BC0202"/>
    <w:rsid w:val="00BC289F"/>
    <w:rsid w:val="00BC3CB9"/>
    <w:rsid w:val="00BC511F"/>
    <w:rsid w:val="00BC5766"/>
    <w:rsid w:val="00BC6680"/>
    <w:rsid w:val="00BD0F08"/>
    <w:rsid w:val="00BE2F8A"/>
    <w:rsid w:val="00BE5A1A"/>
    <w:rsid w:val="00BE60FB"/>
    <w:rsid w:val="00BF6436"/>
    <w:rsid w:val="00BF71F2"/>
    <w:rsid w:val="00C04082"/>
    <w:rsid w:val="00C05A1D"/>
    <w:rsid w:val="00C06FEC"/>
    <w:rsid w:val="00C12139"/>
    <w:rsid w:val="00C134AA"/>
    <w:rsid w:val="00C14329"/>
    <w:rsid w:val="00C145BD"/>
    <w:rsid w:val="00C20F77"/>
    <w:rsid w:val="00C242F4"/>
    <w:rsid w:val="00C32C06"/>
    <w:rsid w:val="00C34EB7"/>
    <w:rsid w:val="00C365F8"/>
    <w:rsid w:val="00C429CA"/>
    <w:rsid w:val="00C559B7"/>
    <w:rsid w:val="00C55A7C"/>
    <w:rsid w:val="00C55EE7"/>
    <w:rsid w:val="00C56BDA"/>
    <w:rsid w:val="00C57B6E"/>
    <w:rsid w:val="00C6111A"/>
    <w:rsid w:val="00C612CC"/>
    <w:rsid w:val="00C62973"/>
    <w:rsid w:val="00C7051E"/>
    <w:rsid w:val="00C71F6F"/>
    <w:rsid w:val="00C82F6F"/>
    <w:rsid w:val="00C87DA1"/>
    <w:rsid w:val="00C960E3"/>
    <w:rsid w:val="00CB1C38"/>
    <w:rsid w:val="00CB1E24"/>
    <w:rsid w:val="00CB2E17"/>
    <w:rsid w:val="00CB463B"/>
    <w:rsid w:val="00CB5209"/>
    <w:rsid w:val="00CC4AEA"/>
    <w:rsid w:val="00CD245C"/>
    <w:rsid w:val="00CD4360"/>
    <w:rsid w:val="00CD71B7"/>
    <w:rsid w:val="00CE3756"/>
    <w:rsid w:val="00CF33D7"/>
    <w:rsid w:val="00CF4FA9"/>
    <w:rsid w:val="00CF7510"/>
    <w:rsid w:val="00CF7A0D"/>
    <w:rsid w:val="00D00569"/>
    <w:rsid w:val="00D00DEE"/>
    <w:rsid w:val="00D01CBC"/>
    <w:rsid w:val="00D048F0"/>
    <w:rsid w:val="00D10D4E"/>
    <w:rsid w:val="00D1319B"/>
    <w:rsid w:val="00D2472D"/>
    <w:rsid w:val="00D24972"/>
    <w:rsid w:val="00D32284"/>
    <w:rsid w:val="00D42865"/>
    <w:rsid w:val="00D428C4"/>
    <w:rsid w:val="00D46A0D"/>
    <w:rsid w:val="00D46C67"/>
    <w:rsid w:val="00D46DA0"/>
    <w:rsid w:val="00D503D8"/>
    <w:rsid w:val="00D52E1D"/>
    <w:rsid w:val="00D571EE"/>
    <w:rsid w:val="00D60701"/>
    <w:rsid w:val="00D61643"/>
    <w:rsid w:val="00D64AAC"/>
    <w:rsid w:val="00D64E3E"/>
    <w:rsid w:val="00D6507E"/>
    <w:rsid w:val="00D7619E"/>
    <w:rsid w:val="00D90253"/>
    <w:rsid w:val="00D90A64"/>
    <w:rsid w:val="00D9133D"/>
    <w:rsid w:val="00D93D7E"/>
    <w:rsid w:val="00DA3C5A"/>
    <w:rsid w:val="00DA4327"/>
    <w:rsid w:val="00DA5D83"/>
    <w:rsid w:val="00DA766D"/>
    <w:rsid w:val="00DB1D53"/>
    <w:rsid w:val="00DC6B8D"/>
    <w:rsid w:val="00DD16B1"/>
    <w:rsid w:val="00DD342E"/>
    <w:rsid w:val="00DD56F7"/>
    <w:rsid w:val="00DE029F"/>
    <w:rsid w:val="00DE4142"/>
    <w:rsid w:val="00DE68FC"/>
    <w:rsid w:val="00E06BBA"/>
    <w:rsid w:val="00E07D3B"/>
    <w:rsid w:val="00E10B72"/>
    <w:rsid w:val="00E10E9A"/>
    <w:rsid w:val="00E12B41"/>
    <w:rsid w:val="00E14165"/>
    <w:rsid w:val="00E26461"/>
    <w:rsid w:val="00E302E5"/>
    <w:rsid w:val="00E358E1"/>
    <w:rsid w:val="00E46B4E"/>
    <w:rsid w:val="00E50507"/>
    <w:rsid w:val="00E54C19"/>
    <w:rsid w:val="00E6212A"/>
    <w:rsid w:val="00E71484"/>
    <w:rsid w:val="00E7684C"/>
    <w:rsid w:val="00E807FC"/>
    <w:rsid w:val="00E846A9"/>
    <w:rsid w:val="00E87E0E"/>
    <w:rsid w:val="00EA4734"/>
    <w:rsid w:val="00EA4C39"/>
    <w:rsid w:val="00EA4D2A"/>
    <w:rsid w:val="00EA56CF"/>
    <w:rsid w:val="00EA6216"/>
    <w:rsid w:val="00EA7A9A"/>
    <w:rsid w:val="00EB5289"/>
    <w:rsid w:val="00EC0F1C"/>
    <w:rsid w:val="00EC3CD2"/>
    <w:rsid w:val="00EC4315"/>
    <w:rsid w:val="00ED1C9D"/>
    <w:rsid w:val="00EE0A25"/>
    <w:rsid w:val="00EE4200"/>
    <w:rsid w:val="00EF401E"/>
    <w:rsid w:val="00EF51FF"/>
    <w:rsid w:val="00F12E7C"/>
    <w:rsid w:val="00F20247"/>
    <w:rsid w:val="00F279DD"/>
    <w:rsid w:val="00F358D3"/>
    <w:rsid w:val="00F54874"/>
    <w:rsid w:val="00F6181E"/>
    <w:rsid w:val="00F62843"/>
    <w:rsid w:val="00F7168F"/>
    <w:rsid w:val="00F764AD"/>
    <w:rsid w:val="00F80E54"/>
    <w:rsid w:val="00F81634"/>
    <w:rsid w:val="00F81D24"/>
    <w:rsid w:val="00F84196"/>
    <w:rsid w:val="00F96E92"/>
    <w:rsid w:val="00FA5478"/>
    <w:rsid w:val="00FB3396"/>
    <w:rsid w:val="00FB4F80"/>
    <w:rsid w:val="00FC471F"/>
    <w:rsid w:val="00FC49C2"/>
    <w:rsid w:val="00FC66BF"/>
    <w:rsid w:val="00FD0976"/>
    <w:rsid w:val="00FD1F4D"/>
    <w:rsid w:val="00FD2777"/>
    <w:rsid w:val="00FD5AF9"/>
    <w:rsid w:val="00FD6459"/>
    <w:rsid w:val="00FD7359"/>
    <w:rsid w:val="00FE7583"/>
    <w:rsid w:val="00FF6E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7C6"/>
  </w:style>
  <w:style w:type="paragraph" w:styleId="Heading1">
    <w:name w:val="heading 1"/>
    <w:basedOn w:val="Normal"/>
    <w:link w:val="Heading1Char"/>
    <w:uiPriority w:val="9"/>
    <w:qFormat/>
    <w:rsid w:val="00610BC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10BC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10BC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17A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17AF9"/>
  </w:style>
  <w:style w:type="paragraph" w:styleId="Footer">
    <w:name w:val="footer"/>
    <w:basedOn w:val="Normal"/>
    <w:link w:val="FooterChar"/>
    <w:uiPriority w:val="99"/>
    <w:unhideWhenUsed/>
    <w:rsid w:val="00517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AF9"/>
  </w:style>
  <w:style w:type="paragraph" w:customStyle="1" w:styleId="NoParagraphStyle">
    <w:name w:val="[No Paragraph Style]"/>
    <w:rsid w:val="001956DF"/>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BasicParagraph">
    <w:name w:val="[Basic Paragraph]"/>
    <w:basedOn w:val="NoParagraphStyle"/>
    <w:uiPriority w:val="99"/>
    <w:rsid w:val="001956DF"/>
  </w:style>
  <w:style w:type="character" w:styleId="Hyperlink">
    <w:name w:val="Hyperlink"/>
    <w:basedOn w:val="DefaultParagraphFont"/>
    <w:uiPriority w:val="99"/>
    <w:unhideWhenUsed/>
    <w:rsid w:val="00FC66BF"/>
    <w:rPr>
      <w:color w:val="0563C1"/>
      <w:u w:val="single"/>
    </w:rPr>
  </w:style>
  <w:style w:type="character" w:customStyle="1" w:styleId="apple-converted-space">
    <w:name w:val="apple-converted-space"/>
    <w:basedOn w:val="DefaultParagraphFont"/>
    <w:rsid w:val="003E7DE1"/>
  </w:style>
  <w:style w:type="paragraph" w:customStyle="1" w:styleId="psection-1">
    <w:name w:val="psection-1"/>
    <w:basedOn w:val="Normal"/>
    <w:rsid w:val="003E7D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umxml">
    <w:name w:val="enumxml"/>
    <w:basedOn w:val="DefaultParagraphFont"/>
    <w:rsid w:val="003E7DE1"/>
  </w:style>
  <w:style w:type="character" w:customStyle="1" w:styleId="et03">
    <w:name w:val="et03"/>
    <w:basedOn w:val="DefaultParagraphFont"/>
    <w:rsid w:val="003E7DE1"/>
  </w:style>
  <w:style w:type="paragraph" w:customStyle="1" w:styleId="psection-2">
    <w:name w:val="psection-2"/>
    <w:basedOn w:val="Normal"/>
    <w:rsid w:val="003E7D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ection-3">
    <w:name w:val="psection-3"/>
    <w:basedOn w:val="Normal"/>
    <w:rsid w:val="005358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10BC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10BC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10BC8"/>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10BC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0BC8"/>
    <w:rPr>
      <w:b/>
      <w:bCs/>
    </w:rPr>
  </w:style>
  <w:style w:type="character" w:customStyle="1" w:styleId="cqupdated">
    <w:name w:val="cqupdated"/>
    <w:basedOn w:val="DefaultParagraphFont"/>
    <w:rsid w:val="00610BC8"/>
  </w:style>
  <w:style w:type="paragraph" w:customStyle="1" w:styleId="rteright">
    <w:name w:val="rteright"/>
    <w:basedOn w:val="Normal"/>
    <w:rsid w:val="00610BC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C6680"/>
    <w:pPr>
      <w:ind w:left="720"/>
      <w:contextualSpacing/>
    </w:pPr>
  </w:style>
</w:styles>
</file>

<file path=word/webSettings.xml><?xml version="1.0" encoding="utf-8"?>
<w:webSettings xmlns:r="http://schemas.openxmlformats.org/officeDocument/2006/relationships" xmlns:w="http://schemas.openxmlformats.org/wordprocessingml/2006/main">
  <w:divs>
    <w:div w:id="9455654">
      <w:bodyDiv w:val="1"/>
      <w:marLeft w:val="0"/>
      <w:marRight w:val="0"/>
      <w:marTop w:val="0"/>
      <w:marBottom w:val="0"/>
      <w:divBdr>
        <w:top w:val="none" w:sz="0" w:space="0" w:color="auto"/>
        <w:left w:val="none" w:sz="0" w:space="0" w:color="auto"/>
        <w:bottom w:val="none" w:sz="0" w:space="0" w:color="auto"/>
        <w:right w:val="none" w:sz="0" w:space="0" w:color="auto"/>
      </w:divBdr>
    </w:div>
    <w:div w:id="199779029">
      <w:bodyDiv w:val="1"/>
      <w:marLeft w:val="0"/>
      <w:marRight w:val="0"/>
      <w:marTop w:val="0"/>
      <w:marBottom w:val="0"/>
      <w:divBdr>
        <w:top w:val="none" w:sz="0" w:space="0" w:color="auto"/>
        <w:left w:val="none" w:sz="0" w:space="0" w:color="auto"/>
        <w:bottom w:val="none" w:sz="0" w:space="0" w:color="auto"/>
        <w:right w:val="none" w:sz="0" w:space="0" w:color="auto"/>
      </w:divBdr>
      <w:divsChild>
        <w:div w:id="1512067638">
          <w:marLeft w:val="0"/>
          <w:marRight w:val="0"/>
          <w:marTop w:val="0"/>
          <w:marBottom w:val="0"/>
          <w:divBdr>
            <w:top w:val="none" w:sz="0" w:space="0" w:color="auto"/>
            <w:left w:val="none" w:sz="0" w:space="0" w:color="auto"/>
            <w:bottom w:val="none" w:sz="0" w:space="0" w:color="auto"/>
            <w:right w:val="none" w:sz="0" w:space="0" w:color="auto"/>
          </w:divBdr>
        </w:div>
      </w:divsChild>
    </w:div>
    <w:div w:id="358513358">
      <w:bodyDiv w:val="1"/>
      <w:marLeft w:val="0"/>
      <w:marRight w:val="0"/>
      <w:marTop w:val="0"/>
      <w:marBottom w:val="0"/>
      <w:divBdr>
        <w:top w:val="none" w:sz="0" w:space="0" w:color="auto"/>
        <w:left w:val="none" w:sz="0" w:space="0" w:color="auto"/>
        <w:bottom w:val="none" w:sz="0" w:space="0" w:color="auto"/>
        <w:right w:val="none" w:sz="0" w:space="0" w:color="auto"/>
      </w:divBdr>
      <w:divsChild>
        <w:div w:id="1975788393">
          <w:marLeft w:val="0"/>
          <w:marRight w:val="0"/>
          <w:marTop w:val="0"/>
          <w:marBottom w:val="0"/>
          <w:divBdr>
            <w:top w:val="none" w:sz="0" w:space="0" w:color="auto"/>
            <w:left w:val="none" w:sz="0" w:space="0" w:color="auto"/>
            <w:bottom w:val="none" w:sz="0" w:space="0" w:color="auto"/>
            <w:right w:val="none" w:sz="0" w:space="0" w:color="auto"/>
          </w:divBdr>
        </w:div>
      </w:divsChild>
    </w:div>
    <w:div w:id="737093564">
      <w:bodyDiv w:val="1"/>
      <w:marLeft w:val="0"/>
      <w:marRight w:val="0"/>
      <w:marTop w:val="0"/>
      <w:marBottom w:val="0"/>
      <w:divBdr>
        <w:top w:val="none" w:sz="0" w:space="0" w:color="auto"/>
        <w:left w:val="none" w:sz="0" w:space="0" w:color="auto"/>
        <w:bottom w:val="none" w:sz="0" w:space="0" w:color="auto"/>
        <w:right w:val="none" w:sz="0" w:space="0" w:color="auto"/>
      </w:divBdr>
    </w:div>
    <w:div w:id="1971595535">
      <w:bodyDiv w:val="1"/>
      <w:marLeft w:val="0"/>
      <w:marRight w:val="0"/>
      <w:marTop w:val="0"/>
      <w:marBottom w:val="0"/>
      <w:divBdr>
        <w:top w:val="none" w:sz="0" w:space="0" w:color="auto"/>
        <w:left w:val="none" w:sz="0" w:space="0" w:color="auto"/>
        <w:bottom w:val="none" w:sz="0" w:space="0" w:color="auto"/>
        <w:right w:val="none" w:sz="0" w:space="0" w:color="auto"/>
      </w:divBdr>
      <w:divsChild>
        <w:div w:id="399208476">
          <w:marLeft w:val="-304"/>
          <w:marRight w:val="-304"/>
          <w:marTop w:val="0"/>
          <w:marBottom w:val="0"/>
          <w:divBdr>
            <w:top w:val="none" w:sz="0" w:space="0" w:color="auto"/>
            <w:left w:val="none" w:sz="0" w:space="0" w:color="auto"/>
            <w:bottom w:val="none" w:sz="0" w:space="0" w:color="auto"/>
            <w:right w:val="none" w:sz="0" w:space="0" w:color="auto"/>
          </w:divBdr>
          <w:divsChild>
            <w:div w:id="1170295500">
              <w:marLeft w:val="0"/>
              <w:marRight w:val="0"/>
              <w:marTop w:val="0"/>
              <w:marBottom w:val="0"/>
              <w:divBdr>
                <w:top w:val="none" w:sz="0" w:space="0" w:color="auto"/>
                <w:left w:val="none" w:sz="0" w:space="0" w:color="auto"/>
                <w:bottom w:val="none" w:sz="0" w:space="0" w:color="auto"/>
                <w:right w:val="none" w:sz="0" w:space="0" w:color="auto"/>
              </w:divBdr>
              <w:divsChild>
                <w:div w:id="953056523">
                  <w:marLeft w:val="0"/>
                  <w:marRight w:val="0"/>
                  <w:marTop w:val="0"/>
                  <w:marBottom w:val="0"/>
                  <w:divBdr>
                    <w:top w:val="none" w:sz="0" w:space="0" w:color="auto"/>
                    <w:left w:val="none" w:sz="0" w:space="0" w:color="auto"/>
                    <w:bottom w:val="none" w:sz="0" w:space="0" w:color="auto"/>
                    <w:right w:val="none" w:sz="0" w:space="0" w:color="auto"/>
                  </w:divBdr>
                  <w:divsChild>
                    <w:div w:id="352733014">
                      <w:marLeft w:val="0"/>
                      <w:marRight w:val="0"/>
                      <w:marTop w:val="0"/>
                      <w:marBottom w:val="0"/>
                      <w:divBdr>
                        <w:top w:val="none" w:sz="0" w:space="0" w:color="auto"/>
                        <w:left w:val="none" w:sz="0" w:space="0" w:color="auto"/>
                        <w:bottom w:val="none" w:sz="0" w:space="0" w:color="auto"/>
                        <w:right w:val="none" w:sz="0" w:space="0" w:color="auto"/>
                      </w:divBdr>
                      <w:divsChild>
                        <w:div w:id="338313344">
                          <w:marLeft w:val="0"/>
                          <w:marRight w:val="0"/>
                          <w:marTop w:val="0"/>
                          <w:marBottom w:val="0"/>
                          <w:divBdr>
                            <w:top w:val="none" w:sz="0" w:space="0" w:color="auto"/>
                            <w:left w:val="none" w:sz="0" w:space="0" w:color="auto"/>
                            <w:bottom w:val="none" w:sz="0" w:space="0" w:color="auto"/>
                            <w:right w:val="none" w:sz="0" w:space="0" w:color="auto"/>
                          </w:divBdr>
                          <w:divsChild>
                            <w:div w:id="1765765244">
                              <w:marLeft w:val="41"/>
                              <w:marRight w:val="41"/>
                              <w:marTop w:val="0"/>
                              <w:marBottom w:val="0"/>
                              <w:divBdr>
                                <w:top w:val="none" w:sz="0" w:space="0" w:color="auto"/>
                                <w:left w:val="none" w:sz="0" w:space="0" w:color="auto"/>
                                <w:bottom w:val="none" w:sz="0" w:space="0" w:color="auto"/>
                                <w:right w:val="none" w:sz="0" w:space="0" w:color="auto"/>
                              </w:divBdr>
                              <w:divsChild>
                                <w:div w:id="1469594898">
                                  <w:marLeft w:val="0"/>
                                  <w:marRight w:val="0"/>
                                  <w:marTop w:val="0"/>
                                  <w:marBottom w:val="0"/>
                                  <w:divBdr>
                                    <w:top w:val="none" w:sz="0" w:space="0" w:color="auto"/>
                                    <w:left w:val="none" w:sz="0" w:space="0" w:color="auto"/>
                                    <w:bottom w:val="none" w:sz="0" w:space="0" w:color="auto"/>
                                    <w:right w:val="none" w:sz="0" w:space="0" w:color="auto"/>
                                  </w:divBdr>
                                  <w:divsChild>
                                    <w:div w:id="164581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73486">
                              <w:marLeft w:val="41"/>
                              <w:marRight w:val="41"/>
                              <w:marTop w:val="0"/>
                              <w:marBottom w:val="0"/>
                              <w:divBdr>
                                <w:top w:val="none" w:sz="0" w:space="0" w:color="auto"/>
                                <w:left w:val="none" w:sz="0" w:space="0" w:color="auto"/>
                                <w:bottom w:val="none" w:sz="0" w:space="0" w:color="auto"/>
                                <w:right w:val="none" w:sz="0" w:space="0" w:color="auto"/>
                              </w:divBdr>
                              <w:divsChild>
                                <w:div w:id="1562405580">
                                  <w:marLeft w:val="0"/>
                                  <w:marRight w:val="0"/>
                                  <w:marTop w:val="0"/>
                                  <w:marBottom w:val="0"/>
                                  <w:divBdr>
                                    <w:top w:val="none" w:sz="0" w:space="0" w:color="auto"/>
                                    <w:left w:val="none" w:sz="0" w:space="0" w:color="auto"/>
                                    <w:bottom w:val="none" w:sz="0" w:space="0" w:color="auto"/>
                                    <w:right w:val="none" w:sz="0" w:space="0" w:color="auto"/>
                                  </w:divBdr>
                                  <w:divsChild>
                                    <w:div w:id="161470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571557">
                              <w:marLeft w:val="41"/>
                              <w:marRight w:val="41"/>
                              <w:marTop w:val="0"/>
                              <w:marBottom w:val="0"/>
                              <w:divBdr>
                                <w:top w:val="none" w:sz="0" w:space="0" w:color="auto"/>
                                <w:left w:val="none" w:sz="0" w:space="0" w:color="auto"/>
                                <w:bottom w:val="none" w:sz="0" w:space="0" w:color="auto"/>
                                <w:right w:val="none" w:sz="0" w:space="0" w:color="auto"/>
                              </w:divBdr>
                              <w:divsChild>
                                <w:div w:id="832140792">
                                  <w:marLeft w:val="0"/>
                                  <w:marRight w:val="0"/>
                                  <w:marTop w:val="0"/>
                                  <w:marBottom w:val="0"/>
                                  <w:divBdr>
                                    <w:top w:val="none" w:sz="0" w:space="0" w:color="auto"/>
                                    <w:left w:val="none" w:sz="0" w:space="0" w:color="auto"/>
                                    <w:bottom w:val="none" w:sz="0" w:space="0" w:color="auto"/>
                                    <w:right w:val="none" w:sz="0" w:space="0" w:color="auto"/>
                                  </w:divBdr>
                                  <w:divsChild>
                                    <w:div w:id="135923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834816">
          <w:marLeft w:val="0"/>
          <w:marRight w:val="0"/>
          <w:marTop w:val="0"/>
          <w:marBottom w:val="0"/>
          <w:divBdr>
            <w:top w:val="none" w:sz="0" w:space="0" w:color="auto"/>
            <w:left w:val="none" w:sz="0" w:space="0" w:color="auto"/>
            <w:bottom w:val="none" w:sz="0" w:space="0" w:color="auto"/>
            <w:right w:val="none" w:sz="0" w:space="0" w:color="auto"/>
          </w:divBdr>
          <w:divsChild>
            <w:div w:id="60373242">
              <w:marLeft w:val="0"/>
              <w:marRight w:val="0"/>
              <w:marTop w:val="0"/>
              <w:marBottom w:val="0"/>
              <w:divBdr>
                <w:top w:val="none" w:sz="0" w:space="0" w:color="auto"/>
                <w:left w:val="none" w:sz="0" w:space="0" w:color="auto"/>
                <w:bottom w:val="none" w:sz="0" w:space="0" w:color="auto"/>
                <w:right w:val="none" w:sz="0" w:space="0" w:color="auto"/>
              </w:divBdr>
              <w:divsChild>
                <w:div w:id="670179887">
                  <w:marLeft w:val="0"/>
                  <w:marRight w:val="0"/>
                  <w:marTop w:val="0"/>
                  <w:marBottom w:val="0"/>
                  <w:divBdr>
                    <w:top w:val="none" w:sz="0" w:space="0" w:color="auto"/>
                    <w:left w:val="none" w:sz="0" w:space="0" w:color="auto"/>
                    <w:bottom w:val="none" w:sz="0" w:space="0" w:color="auto"/>
                    <w:right w:val="none" w:sz="0" w:space="0" w:color="auto"/>
                  </w:divBdr>
                  <w:divsChild>
                    <w:div w:id="927664533">
                      <w:marLeft w:val="0"/>
                      <w:marRight w:val="0"/>
                      <w:marTop w:val="0"/>
                      <w:marBottom w:val="0"/>
                      <w:divBdr>
                        <w:top w:val="none" w:sz="0" w:space="0" w:color="auto"/>
                        <w:left w:val="none" w:sz="0" w:space="0" w:color="auto"/>
                        <w:bottom w:val="none" w:sz="0" w:space="0" w:color="auto"/>
                        <w:right w:val="none" w:sz="0" w:space="0" w:color="auto"/>
                      </w:divBdr>
                      <w:divsChild>
                        <w:div w:id="35496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96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w.cornell.edu/cfr/text/42/423.886" TargetMode="External"/><Relationship Id="rId117" Type="http://schemas.openxmlformats.org/officeDocument/2006/relationships/header" Target="header3.xml"/><Relationship Id="rId21" Type="http://schemas.openxmlformats.org/officeDocument/2006/relationships/hyperlink" Target="https://www.law.cornell.edu/definitions/index.php?width=840&amp;height=800&amp;iframe=true&amp;def_id=dc829f3a9a3205e928ca814401b1c548&amp;term_occur=2&amp;term_src=Title:42:Chapter:IV:Subchapter:B:Part:423:Subpart:R:423.886" TargetMode="External"/><Relationship Id="rId42" Type="http://schemas.openxmlformats.org/officeDocument/2006/relationships/hyperlink" Target="https://www.law.cornell.edu/definitions/index.php?width=840&amp;height=800&amp;iframe=true&amp;def_id=bf357408153b566fe5915e650bfb5a49&amp;term_occur=3&amp;term_src=Title:42:Chapter:IV:Subchapter:B:Part:423:Subpart:R:423.890" TargetMode="External"/><Relationship Id="rId47" Type="http://schemas.openxmlformats.org/officeDocument/2006/relationships/hyperlink" Target="https://www.law.cornell.edu/definitions/index.php?width=840&amp;height=800&amp;iframe=true&amp;def_id=bf357408153b566fe5915e650bfb5a49&amp;term_occur=6&amp;term_src=Title:42:Chapter:IV:Subchapter:B:Part:423:Subpart:R:423.890" TargetMode="External"/><Relationship Id="rId63" Type="http://schemas.openxmlformats.org/officeDocument/2006/relationships/hyperlink" Target="https://www.law.cornell.edu/definitions/index.php?width=840&amp;height=800&amp;iframe=true&amp;def_id=4c4a19d8f7409440202ef1c6ab1d97f4&amp;term_occur=5&amp;term_src=Title:42:Chapter:IV:Subchapter:B:Part:423:Subpart:R:423.890" TargetMode="External"/><Relationship Id="rId68" Type="http://schemas.openxmlformats.org/officeDocument/2006/relationships/hyperlink" Target="https://www.law.cornell.edu/definitions/index.php?width=840&amp;height=800&amp;iframe=true&amp;def_id=4c4a19d8f7409440202ef1c6ab1d97f4&amp;term_occur=8&amp;term_src=Title:42:Chapter:IV:Subchapter:B:Part:423:Subpart:R:423.890" TargetMode="External"/><Relationship Id="rId84" Type="http://schemas.openxmlformats.org/officeDocument/2006/relationships/hyperlink" Target="https://www.law.cornell.edu/definitions/index.php?width=840&amp;height=800&amp;iframe=true&amp;def_id=7d5717aa4b3ea798f3c175af81f3f361&amp;term_occur=1&amp;term_src=Title:42:Chapter:IV:Subchapter:B:Part:423:Subpart:R:423.890" TargetMode="External"/><Relationship Id="rId89" Type="http://schemas.openxmlformats.org/officeDocument/2006/relationships/hyperlink" Target="https://www.law.cornell.edu/definitions/index.php?width=840&amp;height=800&amp;iframe=true&amp;def_id=7d5717aa4b3ea798f3c175af81f3f361&amp;term_occur=2&amp;term_src=Title:42:Chapter:IV:Subchapter:B:Part:423:Subpart:R:423.890" TargetMode="External"/><Relationship Id="rId112" Type="http://schemas.openxmlformats.org/officeDocument/2006/relationships/hyperlink" Target="https://www.law.cornell.edu/cfr/text/42/423.886" TargetMode="External"/><Relationship Id="rId16" Type="http://schemas.openxmlformats.org/officeDocument/2006/relationships/hyperlink" Target="https://www.law.cornell.edu/definitions/index.php?width=840&amp;height=800&amp;iframe=true&amp;def_id=a949229ccb4513712a717e07e6464d0a&amp;term_occur=2&amp;term_src=Title:42:Chapter:IV:Subchapter:B:Part:423:Subpart:R:423.886" TargetMode="External"/><Relationship Id="rId107" Type="http://schemas.openxmlformats.org/officeDocument/2006/relationships/hyperlink" Target="https://www.law.cornell.edu/cfr/text/42/423.890" TargetMode="External"/><Relationship Id="rId11" Type="http://schemas.openxmlformats.org/officeDocument/2006/relationships/hyperlink" Target="https://www.law.cornell.edu/definitions/index.php?width=840&amp;height=800&amp;iframe=true&amp;def_id=a949229ccb4513712a717e07e6464d0a&amp;term_occur=1&amp;term_src=Title:42:Chapter:IV:Subchapter:B:Part:423:Subpart:R:423.886" TargetMode="External"/><Relationship Id="rId24" Type="http://schemas.openxmlformats.org/officeDocument/2006/relationships/hyperlink" Target="https://www.law.cornell.edu/cfr/text/42/423.886" TargetMode="External"/><Relationship Id="rId32" Type="http://schemas.openxmlformats.org/officeDocument/2006/relationships/hyperlink" Target="https://www.law.cornell.edu/definitions/index.php?width=840&amp;height=800&amp;iframe=true&amp;def_id=6c5c0604f135ce7f73c8b35a62da5e76&amp;term_occur=1&amp;term_src=Title:42:Chapter:IV:Subchapter:B:Part:423:Subpart:R:423.890" TargetMode="External"/><Relationship Id="rId37" Type="http://schemas.openxmlformats.org/officeDocument/2006/relationships/hyperlink" Target="https://www.law.cornell.edu/cfr/text/42/423.890" TargetMode="External"/><Relationship Id="rId40" Type="http://schemas.openxmlformats.org/officeDocument/2006/relationships/hyperlink" Target="https://www.law.cornell.edu/definitions/index.php?width=840&amp;height=800&amp;iframe=true&amp;def_id=5a16532ccdadbd060bbc2a774e2c1524&amp;term_occur=4&amp;term_src=Title:42:Chapter:IV:Subchapter:B:Part:423:Subpart:R:423.890" TargetMode="External"/><Relationship Id="rId45" Type="http://schemas.openxmlformats.org/officeDocument/2006/relationships/hyperlink" Target="https://www.law.cornell.edu/definitions/index.php?width=840&amp;height=800&amp;iframe=true&amp;def_id=bf357408153b566fe5915e650bfb5a49&amp;term_occur=5&amp;term_src=Title:42:Chapter:IV:Subchapter:B:Part:423:Subpart:R:423.890" TargetMode="External"/><Relationship Id="rId53" Type="http://schemas.openxmlformats.org/officeDocument/2006/relationships/hyperlink" Target="https://www.law.cornell.edu/definitions/index.php?width=840&amp;height=800&amp;iframe=true&amp;def_id=5a16532ccdadbd060bbc2a774e2c1524&amp;term_occur=9&amp;term_src=Title:42:Chapter:IV:Subchapter:B:Part:423:Subpart:R:423.890" TargetMode="External"/><Relationship Id="rId58" Type="http://schemas.openxmlformats.org/officeDocument/2006/relationships/hyperlink" Target="https://www.law.cornell.edu/definitions/index.php?width=840&amp;height=800&amp;iframe=true&amp;def_id=5a16532ccdadbd060bbc2a774e2c1524&amp;term_occur=10&amp;term_src=Title:42:Chapter:IV:Subchapter:B:Part:423:Subpart:R:423.890" TargetMode="External"/><Relationship Id="rId66" Type="http://schemas.openxmlformats.org/officeDocument/2006/relationships/hyperlink" Target="https://www.law.cornell.edu/definitions/index.php?width=840&amp;height=800&amp;iframe=true&amp;def_id=4c4a19d8f7409440202ef1c6ab1d97f4&amp;term_occur=7&amp;term_src=Title:42:Chapter:IV:Subchapter:B:Part:423:Subpart:R:423.890" TargetMode="External"/><Relationship Id="rId74" Type="http://schemas.openxmlformats.org/officeDocument/2006/relationships/hyperlink" Target="https://www.law.cornell.edu/definitions/index.php?width=840&amp;height=800&amp;iframe=true&amp;def_id=bf357408153b566fe5915e650bfb5a49&amp;term_occur=20&amp;term_src=Title:42:Chapter:IV:Subchapter:B:Part:423:Subpart:R:423.890" TargetMode="External"/><Relationship Id="rId79" Type="http://schemas.openxmlformats.org/officeDocument/2006/relationships/hyperlink" Target="https://www.law.cornell.edu/definitions/index.php?width=840&amp;height=800&amp;iframe=true&amp;def_id=4c4a19d8f7409440202ef1c6ab1d97f4&amp;term_occur=11&amp;term_src=Title:42:Chapter:IV:Subchapter:B:Part:423:Subpart:R:423.890" TargetMode="External"/><Relationship Id="rId87" Type="http://schemas.openxmlformats.org/officeDocument/2006/relationships/hyperlink" Target="https://www.law.cornell.edu/definitions/index.php?width=840&amp;height=800&amp;iframe=true&amp;def_id=4c4a19d8f7409440202ef1c6ab1d97f4&amp;term_occur=14&amp;term_src=Title:42:Chapter:IV:Subchapter:B:Part:423:Subpart:R:423.890" TargetMode="External"/><Relationship Id="rId102" Type="http://schemas.openxmlformats.org/officeDocument/2006/relationships/hyperlink" Target="https://www.law.cornell.edu/definitions/index.php?width=840&amp;height=800&amp;iframe=true&amp;def_id=5a16532ccdadbd060bbc2a774e2c1524&amp;term_occur=15&amp;term_src=Title:42:Chapter:IV:Subchapter:B:Part:423:Subpart:R:423.890" TargetMode="External"/><Relationship Id="rId110" Type="http://schemas.openxmlformats.org/officeDocument/2006/relationships/hyperlink" Target="https://www.law.cornell.edu/definitions/index.php?width=840&amp;height=800&amp;iframe=true&amp;def_id=bf357408153b566fe5915e650bfb5a49&amp;term_occur=26&amp;term_src=Title:42:Chapter:IV:Subchapter:B:Part:423:Subpart:R:423.890" TargetMode="External"/><Relationship Id="rId115"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www.law.cornell.edu/definitions/index.php?width=840&amp;height=800&amp;iframe=true&amp;def_id=bf357408153b566fe5915e650bfb5a49&amp;term_occur=10&amp;term_src=Title:42:Chapter:IV:Subchapter:B:Part:423:Subpart:R:423.890" TargetMode="External"/><Relationship Id="rId82" Type="http://schemas.openxmlformats.org/officeDocument/2006/relationships/hyperlink" Target="https://www.law.cornell.edu/definitions/index.php?width=840&amp;height=800&amp;iframe=true&amp;def_id=5a16532ccdadbd060bbc2a774e2c1524&amp;term_occur=12&amp;term_src=Title:42:Chapter:IV:Subchapter:B:Part:423:Subpart:R:423.890" TargetMode="External"/><Relationship Id="rId90" Type="http://schemas.openxmlformats.org/officeDocument/2006/relationships/hyperlink" Target="https://www.law.cornell.edu/definitions/index.php?width=840&amp;height=800&amp;iframe=true&amp;def_id=4c4a19d8f7409440202ef1c6ab1d97f4&amp;term_occur=15&amp;term_src=Title:42:Chapter:IV:Subchapter:B:Part:423:Subpart:R:423.890" TargetMode="External"/><Relationship Id="rId95" Type="http://schemas.openxmlformats.org/officeDocument/2006/relationships/hyperlink" Target="https://www.law.cornell.edu/definitions/index.php?width=840&amp;height=800&amp;iframe=true&amp;def_id=06ad85b14312e9034e53b57f80ec2780&amp;term_occur=1&amp;term_src=Title:42:Chapter:IV:Subchapter:B:Part:423:Subpart:R:423.890" TargetMode="External"/><Relationship Id="rId19" Type="http://schemas.openxmlformats.org/officeDocument/2006/relationships/hyperlink" Target="https://www.law.cornell.edu/definitions/index.php?width=840&amp;height=800&amp;iframe=true&amp;def_id=d66239b6cfc874cf42f9ff1eaaccf349&amp;term_occur=2&amp;term_src=Title:42:Chapter:IV:Subchapter:B:Part:423:Subpart:R:423.886" TargetMode="External"/><Relationship Id="rId14" Type="http://schemas.openxmlformats.org/officeDocument/2006/relationships/hyperlink" Target="https://www.law.cornell.edu/definitions/index.php?width=840&amp;height=800&amp;iframe=true&amp;def_id=dc829f3a9a3205e928ca814401b1c548&amp;term_occur=1&amp;term_src=Title:42:Chapter:IV:Subchapter:B:Part:423:Subpart:R:423.886" TargetMode="External"/><Relationship Id="rId22" Type="http://schemas.openxmlformats.org/officeDocument/2006/relationships/hyperlink" Target="https://www.law.cornell.edu/definitions/index.php?width=840&amp;height=800&amp;iframe=true&amp;def_id=23a9a5923582615e272209fba5948590&amp;term_occur=3&amp;term_src=Title:42:Chapter:IV:Subchapter:B:Part:423:Subpart:R:423.886" TargetMode="External"/><Relationship Id="rId27" Type="http://schemas.openxmlformats.org/officeDocument/2006/relationships/hyperlink" Target="https://www.law.cornell.edu/definitions/index.php?width=840&amp;height=800&amp;iframe=true&amp;def_id=a949229ccb4513712a717e07e6464d0a&amp;term_occur=9&amp;term_src=Title:42:Chapter:IV:Subchapter:B:Part:423:Subpart:R:423.886" TargetMode="External"/><Relationship Id="rId30" Type="http://schemas.openxmlformats.org/officeDocument/2006/relationships/hyperlink" Target="https://www.law.cornell.edu/definitions/index.php?width=840&amp;height=800&amp;iframe=true&amp;def_id=5a16532ccdadbd060bbc2a774e2c1524&amp;term_occur=1&amp;term_src=Title:42:Chapter:IV:Subchapter:B:Part:423:Subpart:R:423.890" TargetMode="External"/><Relationship Id="rId35" Type="http://schemas.openxmlformats.org/officeDocument/2006/relationships/hyperlink" Target="https://www.law.cornell.edu/definitions/index.php?width=840&amp;height=800&amp;iframe=true&amp;def_id=b4c4b815aa59e3c17a2b0fa5c09d4c79&amp;term_occur=1&amp;term_src=Title:42:Chapter:IV:Subchapter:B:Part:423:Subpart:R:423.890" TargetMode="External"/><Relationship Id="rId43" Type="http://schemas.openxmlformats.org/officeDocument/2006/relationships/hyperlink" Target="https://www.law.cornell.edu/definitions/index.php?width=840&amp;height=800&amp;iframe=true&amp;def_id=5a16532ccdadbd060bbc2a774e2c1524&amp;term_occur=5&amp;term_src=Title:42:Chapter:IV:Subchapter:B:Part:423:Subpart:R:423.890" TargetMode="External"/><Relationship Id="rId48" Type="http://schemas.openxmlformats.org/officeDocument/2006/relationships/hyperlink" Target="https://www.law.cornell.edu/definitions/index.php?width=840&amp;height=800&amp;iframe=true&amp;def_id=5a16532ccdadbd060bbc2a774e2c1524&amp;term_occur=7&amp;term_src=Title:42:Chapter:IV:Subchapter:B:Part:423:Subpart:R:423.890" TargetMode="External"/><Relationship Id="rId56" Type="http://schemas.openxmlformats.org/officeDocument/2006/relationships/hyperlink" Target="https://www.law.cornell.edu/definitions/index.php?width=840&amp;height=800&amp;iframe=true&amp;def_id=4c4a19d8f7409440202ef1c6ab1d97f4&amp;term_occur=3&amp;term_src=Title:42:Chapter:IV:Subchapter:B:Part:423:Subpart:R:423.890" TargetMode="External"/><Relationship Id="rId64" Type="http://schemas.openxmlformats.org/officeDocument/2006/relationships/hyperlink" Target="https://www.law.cornell.edu/definitions/index.php?width=840&amp;height=800&amp;iframe=true&amp;def_id=4c4a19d8f7409440202ef1c6ab1d97f4&amp;term_occur=6&amp;term_src=Title:42:Chapter:IV:Subchapter:B:Part:423:Subpart:R:423.890" TargetMode="External"/><Relationship Id="rId69" Type="http://schemas.openxmlformats.org/officeDocument/2006/relationships/hyperlink" Target="https://www.law.cornell.edu/definitions/index.php?width=840&amp;height=800&amp;iframe=true&amp;def_id=bf357408153b566fe5915e650bfb5a49&amp;term_occur=13&amp;term_src=Title:42:Chapter:IV:Subchapter:B:Part:423:Subpart:R:423.890" TargetMode="External"/><Relationship Id="rId77" Type="http://schemas.openxmlformats.org/officeDocument/2006/relationships/hyperlink" Target="https://www.law.cornell.edu/definitions/index.php?width=840&amp;height=800&amp;iframe=true&amp;def_id=bf357408153b566fe5915e650bfb5a49&amp;term_occur=18&amp;term_src=Title:42:Chapter:IV:Subchapter:B:Part:423:Subpart:R:423.890" TargetMode="External"/><Relationship Id="rId100" Type="http://schemas.openxmlformats.org/officeDocument/2006/relationships/hyperlink" Target="https://www.law.cornell.edu/definitions/index.php?width=840&amp;height=800&amp;iframe=true&amp;def_id=e73f03906b49dcd78b2c0b2a39286e65&amp;term_occur=1&amp;term_src=Title:42:Chapter:IV:Subchapter:B:Part:423:Subpart:R:423.890" TargetMode="External"/><Relationship Id="rId105" Type="http://schemas.openxmlformats.org/officeDocument/2006/relationships/hyperlink" Target="https://www.law.cornell.edu/definitions/index.php?width=840&amp;height=800&amp;iframe=true&amp;def_id=7d5717aa4b3ea798f3c175af81f3f361&amp;term_occur=5&amp;term_src=Title:42:Chapter:IV:Subchapter:B:Part:423:Subpart:R:423.890" TargetMode="External"/><Relationship Id="rId113" Type="http://schemas.openxmlformats.org/officeDocument/2006/relationships/hyperlink" Target="https://www.law.cornell.edu/cfr/text/42/423.890" TargetMode="External"/><Relationship Id="rId118" Type="http://schemas.openxmlformats.org/officeDocument/2006/relationships/fontTable" Target="fontTable.xml"/><Relationship Id="rId8" Type="http://schemas.openxmlformats.org/officeDocument/2006/relationships/hyperlink" Target="https://www.law.cornell.edu/definitions/index.php?width=840&amp;height=800&amp;iframe=true&amp;def_id=a65339ebe541dc1e6b622f2700cfe8cc&amp;term_occur=1&amp;term_src=Title:42:Chapter:IV:Subchapter:B:Part:423:Subpart:R:423.886" TargetMode="External"/><Relationship Id="rId51" Type="http://schemas.openxmlformats.org/officeDocument/2006/relationships/hyperlink" Target="https://www.law.cornell.edu/cfr/text/42/423.890" TargetMode="External"/><Relationship Id="rId72" Type="http://schemas.openxmlformats.org/officeDocument/2006/relationships/hyperlink" Target="https://www.law.cornell.edu/definitions/index.php?width=840&amp;height=800&amp;iframe=true&amp;def_id=4c4a19d8f7409440202ef1c6ab1d97f4&amp;term_occur=9&amp;term_src=Title:42:Chapter:IV:Subchapter:B:Part:423:Subpart:R:423.890" TargetMode="External"/><Relationship Id="rId80" Type="http://schemas.openxmlformats.org/officeDocument/2006/relationships/hyperlink" Target="https://www.law.cornell.edu/definitions/index.php?width=840&amp;height=800&amp;iframe=true&amp;def_id=bf357408153b566fe5915e650bfb5a49&amp;term_occur=21&amp;term_src=Title:42:Chapter:IV:Subchapter:B:Part:423:Subpart:R:423.890" TargetMode="External"/><Relationship Id="rId85" Type="http://schemas.openxmlformats.org/officeDocument/2006/relationships/hyperlink" Target="https://www.law.cornell.edu/cfr/text/42/423.890" TargetMode="External"/><Relationship Id="rId93" Type="http://schemas.openxmlformats.org/officeDocument/2006/relationships/hyperlink" Target="https://www.law.cornell.edu/definitions/index.php?width=840&amp;height=800&amp;iframe=true&amp;def_id=bf357408153b566fe5915e650bfb5a49&amp;term_occur=23&amp;term_src=Title:42:Chapter:IV:Subchapter:B:Part:423:Subpart:R:423.890" TargetMode="External"/><Relationship Id="rId98" Type="http://schemas.openxmlformats.org/officeDocument/2006/relationships/hyperlink" Target="https://www.law.cornell.edu/definitions/index.php?width=840&amp;height=800&amp;iframe=true&amp;def_id=7d5717aa4b3ea798f3c175af81f3f361&amp;term_occur=4&amp;term_src=Title:42:Chapter:IV:Subchapter:B:Part:423:Subpart:R:423.890" TargetMode="External"/><Relationship Id="rId3" Type="http://schemas.openxmlformats.org/officeDocument/2006/relationships/styles" Target="styles.xml"/><Relationship Id="rId12" Type="http://schemas.openxmlformats.org/officeDocument/2006/relationships/hyperlink" Target="https://www.law.cornell.edu/definitions/index.php?width=840&amp;height=800&amp;iframe=true&amp;def_id=5a16532ccdadbd060bbc2a774e2c1524&amp;term_occur=2&amp;term_src=Title:42:Chapter:IV:Subchapter:B:Part:423:Subpart:R:423.886" TargetMode="External"/><Relationship Id="rId17" Type="http://schemas.openxmlformats.org/officeDocument/2006/relationships/hyperlink" Target="https://www.law.cornell.edu/definitions/index.php?width=840&amp;height=800&amp;iframe=true&amp;def_id=23a9a5923582615e272209fba5948590&amp;term_occur=1&amp;term_src=Title:42:Chapter:IV:Subchapter:B:Part:423:Subpart:R:423.886" TargetMode="External"/><Relationship Id="rId25" Type="http://schemas.openxmlformats.org/officeDocument/2006/relationships/hyperlink" Target="https://www.law.cornell.edu/definitions/index.php?width=840&amp;height=800&amp;iframe=true&amp;def_id=a949229ccb4513712a717e07e6464d0a&amp;term_occur=8&amp;term_src=Title:42:Chapter:IV:Subchapter:B:Part:423:Subpart:R:423.886" TargetMode="External"/><Relationship Id="rId33" Type="http://schemas.openxmlformats.org/officeDocument/2006/relationships/hyperlink" Target="https://www.law.cornell.edu/definitions/index.php?width=840&amp;height=800&amp;iframe=true&amp;def_id=5a16532ccdadbd060bbc2a774e2c1524&amp;term_occur=2&amp;term_src=Title:42:Chapter:IV:Subchapter:B:Part:423:Subpart:R:423.890" TargetMode="External"/><Relationship Id="rId38" Type="http://schemas.openxmlformats.org/officeDocument/2006/relationships/hyperlink" Target="https://www.law.cornell.edu/definitions/index.php?width=840&amp;height=800&amp;iframe=true&amp;def_id=bf357408153b566fe5915e650bfb5a49&amp;term_occur=1&amp;term_src=Title:42:Chapter:IV:Subchapter:B:Part:423:Subpart:R:423.890" TargetMode="External"/><Relationship Id="rId46" Type="http://schemas.openxmlformats.org/officeDocument/2006/relationships/hyperlink" Target="https://www.law.cornell.edu/definitions/index.php?width=840&amp;height=800&amp;iframe=true&amp;def_id=5a16532ccdadbd060bbc2a774e2c1524&amp;term_occur=6&amp;term_src=Title:42:Chapter:IV:Subchapter:B:Part:423:Subpart:R:423.890" TargetMode="External"/><Relationship Id="rId59" Type="http://schemas.openxmlformats.org/officeDocument/2006/relationships/hyperlink" Target="https://www.law.cornell.edu/definitions/index.php?width=840&amp;height=800&amp;iframe=true&amp;def_id=bf357408153b566fe5915e650bfb5a49&amp;term_occur=9&amp;term_src=Title:42:Chapter:IV:Subchapter:B:Part:423:Subpart:R:423.890" TargetMode="External"/><Relationship Id="rId67" Type="http://schemas.openxmlformats.org/officeDocument/2006/relationships/hyperlink" Target="https://www.law.cornell.edu/definitions/index.php?width=840&amp;height=800&amp;iframe=true&amp;def_id=bf357408153b566fe5915e650bfb5a49&amp;term_occur=12&amp;term_src=Title:42:Chapter:IV:Subchapter:B:Part:423:Subpart:R:423.890" TargetMode="External"/><Relationship Id="rId103" Type="http://schemas.openxmlformats.org/officeDocument/2006/relationships/hyperlink" Target="https://www.law.cornell.edu/definitions/index.php?width=840&amp;height=800&amp;iframe=true&amp;def_id=4c4a19d8f7409440202ef1c6ab1d97f4&amp;term_occur=20&amp;term_src=Title:42:Chapter:IV:Subchapter:B:Part:423:Subpart:R:423.890" TargetMode="External"/><Relationship Id="rId108" Type="http://schemas.openxmlformats.org/officeDocument/2006/relationships/hyperlink" Target="https://www.law.cornell.edu/definitions/index.php?width=840&amp;height=800&amp;iframe=true&amp;def_id=bf357408153b566fe5915e650bfb5a49&amp;term_occur=25&amp;term_src=Title:42:Chapter:IV:Subchapter:B:Part:423:Subpart:R:423.890" TargetMode="External"/><Relationship Id="rId116" Type="http://schemas.openxmlformats.org/officeDocument/2006/relationships/footer" Target="footer1.xml"/><Relationship Id="rId20" Type="http://schemas.openxmlformats.org/officeDocument/2006/relationships/hyperlink" Target="https://www.law.cornell.edu/definitions/index.php?width=840&amp;height=800&amp;iframe=true&amp;def_id=23a9a5923582615e272209fba5948590&amp;term_occur=2&amp;term_src=Title:42:Chapter:IV:Subchapter:B:Part:423:Subpart:R:423.886" TargetMode="External"/><Relationship Id="rId41" Type="http://schemas.openxmlformats.org/officeDocument/2006/relationships/hyperlink" Target="https://www.law.cornell.edu/definitions/index.php?width=840&amp;height=800&amp;iframe=true&amp;def_id=bf357408153b566fe5915e650bfb5a49&amp;term_occur=2&amp;term_src=Title:42:Chapter:IV:Subchapter:B:Part:423:Subpart:R:423.890" TargetMode="External"/><Relationship Id="rId54" Type="http://schemas.openxmlformats.org/officeDocument/2006/relationships/hyperlink" Target="https://www.law.cornell.edu/definitions/index.php?width=840&amp;height=800&amp;iframe=true&amp;def_id=bf357408153b566fe5915e650bfb5a49&amp;term_occur=7&amp;term_src=Title:42:Chapter:IV:Subchapter:B:Part:423:Subpart:R:423.890" TargetMode="External"/><Relationship Id="rId62" Type="http://schemas.openxmlformats.org/officeDocument/2006/relationships/hyperlink" Target="https://www.law.cornell.edu/definitions/index.php?width=840&amp;height=800&amp;iframe=true&amp;def_id=5a16532ccdadbd060bbc2a774e2c1524&amp;term_occur=11&amp;term_src=Title:42:Chapter:IV:Subchapter:B:Part:423:Subpart:R:423.890" TargetMode="External"/><Relationship Id="rId70" Type="http://schemas.openxmlformats.org/officeDocument/2006/relationships/hyperlink" Target="https://www.law.cornell.edu/definitions/index.php?width=840&amp;height=800&amp;iframe=true&amp;def_id=bf357408153b566fe5915e650bfb5a49&amp;term_occur=14&amp;term_src=Title:42:Chapter:IV:Subchapter:B:Part:423:Subpart:R:423.890" TargetMode="External"/><Relationship Id="rId75" Type="http://schemas.openxmlformats.org/officeDocument/2006/relationships/hyperlink" Target="https://www.law.cornell.edu/definitions/index.php?width=840&amp;height=800&amp;iframe=true&amp;def_id=bf357408153b566fe5915e650bfb5a49&amp;term_occur=17&amp;term_src=Title:42:Chapter:IV:Subchapter:B:Part:423:Subpart:R:423.890" TargetMode="External"/><Relationship Id="rId83" Type="http://schemas.openxmlformats.org/officeDocument/2006/relationships/hyperlink" Target="https://www.law.cornell.edu/definitions/index.php?width=840&amp;height=800&amp;iframe=true&amp;def_id=4c4a19d8f7409440202ef1c6ab1d97f4&amp;term_occur=13&amp;term_src=Title:42:Chapter:IV:Subchapter:B:Part:423:Subpart:R:423.890" TargetMode="External"/><Relationship Id="rId88" Type="http://schemas.openxmlformats.org/officeDocument/2006/relationships/hyperlink" Target="https://www.law.cornell.edu/definitions/index.php?width=840&amp;height=800&amp;iframe=true&amp;def_id=bf357408153b566fe5915e650bfb5a49&amp;term_occur=22&amp;term_src=Title:42:Chapter:IV:Subchapter:B:Part:423:Subpart:R:423.890" TargetMode="External"/><Relationship Id="rId91" Type="http://schemas.openxmlformats.org/officeDocument/2006/relationships/hyperlink" Target="https://www.law.cornell.edu/definitions/index.php?width=840&amp;height=800&amp;iframe=true&amp;def_id=7d5717aa4b3ea798f3c175af81f3f361&amp;term_occur=3&amp;term_src=Title:42:Chapter:IV:Subchapter:B:Part:423:Subpart:R:423.890" TargetMode="External"/><Relationship Id="rId96" Type="http://schemas.openxmlformats.org/officeDocument/2006/relationships/hyperlink" Target="https://www.law.cornell.edu/definitions/index.php?width=840&amp;height=800&amp;iframe=true&amp;def_id=4c4a19d8f7409440202ef1c6ab1d97f4&amp;term_occur=18&amp;term_src=Title:42:Chapter:IV:Subchapter:B:Part:423:Subpart:R:423.890" TargetMode="External"/><Relationship Id="rId111" Type="http://schemas.openxmlformats.org/officeDocument/2006/relationships/hyperlink" Target="https://www.law.cornell.edu/definitions/index.php?width=840&amp;height=800&amp;iframe=true&amp;def_id=bf357408153b566fe5915e650bfb5a49&amp;term_occur=27&amp;term_src=Title:42:Chapter:IV:Subchapter:B:Part:423:Subpart:R:423.89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aw.cornell.edu/cfr/text/42/423.882" TargetMode="External"/><Relationship Id="rId23" Type="http://schemas.openxmlformats.org/officeDocument/2006/relationships/hyperlink" Target="https://www.law.cornell.edu/definitions/index.php?width=840&amp;height=800&amp;iframe=true&amp;def_id=a949229ccb4513712a717e07e6464d0a&amp;term_occur=3&amp;term_src=Title:42:Chapter:IV:Subchapter:B:Part:423:Subpart:R:423.886" TargetMode="External"/><Relationship Id="rId28" Type="http://schemas.openxmlformats.org/officeDocument/2006/relationships/hyperlink" Target="https://www.law.cornell.edu/definitions/index.php?width=840&amp;height=800&amp;iframe=true&amp;def_id=a949229ccb4513712a717e07e6464d0a&amp;term_occur=10&amp;term_src=Title:42:Chapter:IV:Subchapter:B:Part:423:Subpart:R:423.886" TargetMode="External"/><Relationship Id="rId36" Type="http://schemas.openxmlformats.org/officeDocument/2006/relationships/hyperlink" Target="https://www.law.cornell.edu/definitions/index.php?width=840&amp;height=800&amp;iframe=true&amp;def_id=d66239b6cfc874cf42f9ff1eaaccf349&amp;term_occur=2&amp;term_src=Title:42:Chapter:IV:Subchapter:B:Part:423:Subpart:R:423.890" TargetMode="External"/><Relationship Id="rId49" Type="http://schemas.openxmlformats.org/officeDocument/2006/relationships/hyperlink" Target="https://www.law.cornell.edu/definitions/index.php?width=840&amp;height=800&amp;iframe=true&amp;def_id=5a16532ccdadbd060bbc2a774e2c1524&amp;term_occur=8&amp;term_src=Title:42:Chapter:IV:Subchapter:B:Part:423:Subpart:R:423.890" TargetMode="External"/><Relationship Id="rId57" Type="http://schemas.openxmlformats.org/officeDocument/2006/relationships/hyperlink" Target="https://www.law.cornell.edu/definitions/index.php?width=840&amp;height=800&amp;iframe=true&amp;def_id=bf357408153b566fe5915e650bfb5a49&amp;term_occur=8&amp;term_src=Title:42:Chapter:IV:Subchapter:B:Part:423:Subpart:R:423.890" TargetMode="External"/><Relationship Id="rId106" Type="http://schemas.openxmlformats.org/officeDocument/2006/relationships/hyperlink" Target="https://www.law.cornell.edu/cfr/text/42/423.890" TargetMode="External"/><Relationship Id="rId114" Type="http://schemas.openxmlformats.org/officeDocument/2006/relationships/header" Target="header1.xml"/><Relationship Id="rId119" Type="http://schemas.openxmlformats.org/officeDocument/2006/relationships/theme" Target="theme/theme1.xml"/><Relationship Id="rId10" Type="http://schemas.openxmlformats.org/officeDocument/2006/relationships/hyperlink" Target="https://www.law.cornell.edu/definitions/index.php?width=840&amp;height=800&amp;iframe=true&amp;def_id=52293779cdc92cb902c290c909f52f69&amp;term_occur=1&amp;term_src=Title:42:Chapter:IV:Subchapter:B:Part:423:Subpart:R:423.886" TargetMode="External"/><Relationship Id="rId31" Type="http://schemas.openxmlformats.org/officeDocument/2006/relationships/hyperlink" Target="https://www.law.cornell.edu/definitions/index.php?width=840&amp;height=800&amp;iframe=true&amp;def_id=d66239b6cfc874cf42f9ff1eaaccf349&amp;term_occur=1&amp;term_src=Title:42:Chapter:IV:Subchapter:B:Part:423:Subpart:R:423.890" TargetMode="External"/><Relationship Id="rId44" Type="http://schemas.openxmlformats.org/officeDocument/2006/relationships/hyperlink" Target="https://www.law.cornell.edu/definitions/index.php?width=840&amp;height=800&amp;iframe=true&amp;def_id=bf357408153b566fe5915e650bfb5a49&amp;term_occur=4&amp;term_src=Title:42:Chapter:IV:Subchapter:B:Part:423:Subpart:R:423.890" TargetMode="External"/><Relationship Id="rId52" Type="http://schemas.openxmlformats.org/officeDocument/2006/relationships/hyperlink" Target="https://www.law.cornell.edu/cfr/text/42/423.890" TargetMode="External"/><Relationship Id="rId60" Type="http://schemas.openxmlformats.org/officeDocument/2006/relationships/hyperlink" Target="https://www.law.cornell.edu/definitions/index.php?width=840&amp;height=800&amp;iframe=true&amp;def_id=4c4a19d8f7409440202ef1c6ab1d97f4&amp;term_occur=4&amp;term_src=Title:42:Chapter:IV:Subchapter:B:Part:423:Subpart:R:423.890" TargetMode="External"/><Relationship Id="rId65" Type="http://schemas.openxmlformats.org/officeDocument/2006/relationships/hyperlink" Target="https://www.law.cornell.edu/definitions/index.php?width=840&amp;height=800&amp;iframe=true&amp;def_id=bf357408153b566fe5915e650bfb5a49&amp;term_occur=11&amp;term_src=Title:42:Chapter:IV:Subchapter:B:Part:423:Subpart:R:423.890" TargetMode="External"/><Relationship Id="rId73" Type="http://schemas.openxmlformats.org/officeDocument/2006/relationships/hyperlink" Target="https://www.law.cornell.edu/definitions/index.php?width=840&amp;height=800&amp;iframe=true&amp;def_id=bf357408153b566fe5915e650bfb5a49&amp;term_occur=16&amp;term_src=Title:42:Chapter:IV:Subchapter:B:Part:423:Subpart:R:423.890" TargetMode="External"/><Relationship Id="rId78" Type="http://schemas.openxmlformats.org/officeDocument/2006/relationships/hyperlink" Target="https://www.law.cornell.edu/definitions/index.php?width=840&amp;height=800&amp;iframe=true&amp;def_id=bf357408153b566fe5915e650bfb5a49&amp;term_occur=19&amp;term_src=Title:42:Chapter:IV:Subchapter:B:Part:423:Subpart:R:423.890" TargetMode="External"/><Relationship Id="rId81" Type="http://schemas.openxmlformats.org/officeDocument/2006/relationships/hyperlink" Target="https://www.law.cornell.edu/definitions/index.php?width=840&amp;height=800&amp;iframe=true&amp;def_id=4c4a19d8f7409440202ef1c6ab1d97f4&amp;term_occur=12&amp;term_src=Title:42:Chapter:IV:Subchapter:B:Part:423:Subpart:R:423.890" TargetMode="External"/><Relationship Id="rId86" Type="http://schemas.openxmlformats.org/officeDocument/2006/relationships/hyperlink" Target="https://www.law.cornell.edu/definitions/index.php?width=840&amp;height=800&amp;iframe=true&amp;def_id=5a16532ccdadbd060bbc2a774e2c1524&amp;term_occur=13&amp;term_src=Title:42:Chapter:IV:Subchapter:B:Part:423:Subpart:R:423.890" TargetMode="External"/><Relationship Id="rId94" Type="http://schemas.openxmlformats.org/officeDocument/2006/relationships/hyperlink" Target="https://www.law.cornell.edu/definitions/index.php?width=840&amp;height=800&amp;iframe=true&amp;def_id=4c4a19d8f7409440202ef1c6ab1d97f4&amp;term_occur=17&amp;term_src=Title:42:Chapter:IV:Subchapter:B:Part:423:Subpart:R:423.890" TargetMode="External"/><Relationship Id="rId99" Type="http://schemas.openxmlformats.org/officeDocument/2006/relationships/hyperlink" Target="https://www.law.cornell.edu/definitions/index.php?width=840&amp;height=800&amp;iframe=true&amp;def_id=bf357408153b566fe5915e650bfb5a49&amp;term_occur=24&amp;term_src=Title:42:Chapter:IV:Subchapter:B:Part:423:Subpart:R:423.890" TargetMode="External"/><Relationship Id="rId101" Type="http://schemas.openxmlformats.org/officeDocument/2006/relationships/hyperlink" Target="https://www.law.cornell.edu/definitions/index.php?width=840&amp;height=800&amp;iframe=true&amp;def_id=5a16532ccdadbd060bbc2a774e2c1524&amp;term_occur=14&amp;term_src=Title:42:Chapter:IV:Subchapter:B:Part:423:Subpart:R:423.890" TargetMode="External"/><Relationship Id="rId4" Type="http://schemas.openxmlformats.org/officeDocument/2006/relationships/settings" Target="settings.xml"/><Relationship Id="rId9" Type="http://schemas.openxmlformats.org/officeDocument/2006/relationships/hyperlink" Target="https://www.law.cornell.edu/definitions/index.php?width=840&amp;height=800&amp;iframe=true&amp;def_id=5a16532ccdadbd060bbc2a774e2c1524&amp;term_occur=1&amp;term_src=Title:42:Chapter:IV:Subchapter:B:Part:423:Subpart:R:423.886" TargetMode="External"/><Relationship Id="rId13" Type="http://schemas.openxmlformats.org/officeDocument/2006/relationships/hyperlink" Target="https://www.law.cornell.edu/definitions/index.php?width=840&amp;height=800&amp;iframe=true&amp;def_id=d66239b6cfc874cf42f9ff1eaaccf349&amp;term_occur=1&amp;term_src=Title:42:Chapter:IV:Subchapter:B:Part:423:Subpart:R:423.886" TargetMode="External"/><Relationship Id="rId18" Type="http://schemas.openxmlformats.org/officeDocument/2006/relationships/hyperlink" Target="https://www.law.cornell.edu/cfr/text/42/423.886" TargetMode="External"/><Relationship Id="rId39" Type="http://schemas.openxmlformats.org/officeDocument/2006/relationships/hyperlink" Target="https://www.law.cornell.edu/definitions/index.php?width=840&amp;height=800&amp;iframe=true&amp;def_id=5a16532ccdadbd060bbc2a774e2c1524&amp;term_occur=3&amp;term_src=Title:42:Chapter:IV:Subchapter:B:Part:423:Subpart:R:423.890" TargetMode="External"/><Relationship Id="rId109" Type="http://schemas.openxmlformats.org/officeDocument/2006/relationships/hyperlink" Target="https://www.law.cornell.edu/definitions/index.php?width=840&amp;height=800&amp;iframe=true&amp;def_id=d66239b6cfc874cf42f9ff1eaaccf349&amp;term_occur=3&amp;term_src=Title:42:Chapter:IV:Subchapter:B:Part:423:Subpart:R:423.890" TargetMode="External"/><Relationship Id="rId34" Type="http://schemas.openxmlformats.org/officeDocument/2006/relationships/hyperlink" Target="https://www.law.cornell.edu/definitions/index.php?width=840&amp;height=800&amp;iframe=true&amp;def_id=a65339ebe541dc1e6b622f2700cfe8cc&amp;term_occur=1&amp;term_src=Title:42:Chapter:IV:Subchapter:B:Part:423:Subpart:R:423.890" TargetMode="External"/><Relationship Id="rId50" Type="http://schemas.openxmlformats.org/officeDocument/2006/relationships/hyperlink" Target="https://www.law.cornell.edu/definitions/index.php?width=840&amp;height=800&amp;iframe=true&amp;def_id=4c4a19d8f7409440202ef1c6ab1d97f4&amp;term_occur=1&amp;term_src=Title:42:Chapter:IV:Subchapter:B:Part:423:Subpart:R:423.890" TargetMode="External"/><Relationship Id="rId55" Type="http://schemas.openxmlformats.org/officeDocument/2006/relationships/hyperlink" Target="https://www.law.cornell.edu/definitions/index.php?width=840&amp;height=800&amp;iframe=true&amp;def_id=4c4a19d8f7409440202ef1c6ab1d97f4&amp;term_occur=2&amp;term_src=Title:42:Chapter:IV:Subchapter:B:Part:423:Subpart:R:423.890" TargetMode="External"/><Relationship Id="rId76" Type="http://schemas.openxmlformats.org/officeDocument/2006/relationships/hyperlink" Target="https://www.law.cornell.edu/definitions/index.php?width=840&amp;height=800&amp;iframe=true&amp;def_id=4c4a19d8f7409440202ef1c6ab1d97f4&amp;term_occur=10&amp;term_src=Title:42:Chapter:IV:Subchapter:B:Part:423:Subpart:R:423.890" TargetMode="External"/><Relationship Id="rId97" Type="http://schemas.openxmlformats.org/officeDocument/2006/relationships/hyperlink" Target="https://www.law.cornell.edu/definitions/index.php?width=840&amp;height=800&amp;iframe=true&amp;def_id=4c4a19d8f7409440202ef1c6ab1d97f4&amp;term_occur=19&amp;term_src=Title:42:Chapter:IV:Subchapter:B:Part:423:Subpart:R:423.890" TargetMode="External"/><Relationship Id="rId104" Type="http://schemas.openxmlformats.org/officeDocument/2006/relationships/hyperlink" Target="https://www.law.cornell.edu/cfr/text/42/423.890" TargetMode="External"/><Relationship Id="rId7" Type="http://schemas.openxmlformats.org/officeDocument/2006/relationships/endnotes" Target="endnotes.xml"/><Relationship Id="rId71" Type="http://schemas.openxmlformats.org/officeDocument/2006/relationships/hyperlink" Target="https://www.law.cornell.edu/definitions/index.php?width=840&amp;height=800&amp;iframe=true&amp;def_id=bf357408153b566fe5915e650bfb5a49&amp;term_occur=15&amp;term_src=Title:42:Chapter:IV:Subchapter:B:Part:423:Subpart:R:423.890" TargetMode="External"/><Relationship Id="rId92" Type="http://schemas.openxmlformats.org/officeDocument/2006/relationships/hyperlink" Target="https://www.law.cornell.edu/definitions/index.php?width=840&amp;height=800&amp;iframe=true&amp;def_id=4c4a19d8f7409440202ef1c6ab1d97f4&amp;term_occur=16&amp;term_src=Title:42:Chapter:IV:Subchapter:B:Part:423:Subpart:R:423.890" TargetMode="External"/><Relationship Id="rId2" Type="http://schemas.openxmlformats.org/officeDocument/2006/relationships/numbering" Target="numbering.xml"/><Relationship Id="rId29" Type="http://schemas.openxmlformats.org/officeDocument/2006/relationships/hyperlink" Target="https://www.law.cornell.edu/cfr/text/42/423.1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64DDE-48B3-423A-8DBA-E2396FCA2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5717</Words>
  <Characters>32588</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Greg Moss Design</Company>
  <LinksUpToDate>false</LinksUpToDate>
  <CharactersWithSpaces>38229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Moss</dc:creator>
  <cp:lastModifiedBy>GeorgeFox</cp:lastModifiedBy>
  <cp:revision>3</cp:revision>
  <cp:lastPrinted>2017-05-01T20:28:00Z</cp:lastPrinted>
  <dcterms:created xsi:type="dcterms:W3CDTF">2017-05-08T14:51:00Z</dcterms:created>
  <dcterms:modified xsi:type="dcterms:W3CDTF">2017-07-04T21:23:00Z</dcterms:modified>
</cp:coreProperties>
</file>